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Canadian</w:t>
      </w:r>
      <w:r>
        <w:t xml:space="preserve"> </w:t>
      </w:r>
      <w:r>
        <w:t xml:space="preserve">Society</w:t>
      </w:r>
    </w:p>
    <w:bookmarkStart w:id="27" w:name="X399e6459093bdaa7004cd0325468c243b13200c"/>
    <w:p>
      <w:pPr>
        <w:pStyle w:val="Heading1"/>
      </w:pPr>
      <w:r>
        <w:t xml:space="preserve">Book Report: The Evolution and Ethos of the Military Officer in Canada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National Defence Education &amp; Training Branch</w:t>
      </w:r>
      <w:r>
        <w:br/>
      </w:r>
      <w:r>
        <w:rPr>
          <w:bCs/>
          <w:b/>
        </w:rPr>
        <w:t xml:space="preserve">From:</w:t>
      </w:r>
      <w:r>
        <w:t xml:space="preserve"> </w:t>
      </w:r>
      <w:r>
        <w:t xml:space="preserve">Strategic Analysis Unit</w:t>
      </w:r>
      <w:r>
        <w:br/>
      </w:r>
    </w:p>
    <w:p>
      <w:pPr>
        <w:pStyle w:val="SourceCode"/>
      </w:pPr>
      <w:r>
        <w:rPr>
          <w:rStyle w:val="VerbatimChar"/>
        </w:rPr>
        <w:t xml:space="preserve">Subject: Comprehensive Review of Leadership Dynamics in the Canadian Armed Forces</w:t>
      </w:r>
    </w:p>
    <w:bookmarkStart w:id="20" w:name="i.-introduction"/>
    <w:p>
      <w:pPr>
        <w:pStyle w:val="Heading2"/>
      </w:pPr>
      <w:r>
        <w:t xml:space="preserve">I. Introduction</w:t>
      </w:r>
    </w:p>
    <w:p>
      <w:pPr>
        <w:pStyle w:val="FirstParagraph"/>
      </w:pPr>
      <w:r>
        <w:t xml:space="preserve">The study of military history and leadership is not merely an academic exercise; it is a critical component of understanding national identity, security architecture, and civic duty. This Book Report focuses on the multifaceted role of the</w:t>
      </w:r>
      <w:r>
        <w:t xml:space="preserve"> </w:t>
      </w:r>
      <w:r>
        <w:rPr>
          <w:bCs/>
          <w:b/>
        </w:rPr>
        <w:t xml:space="preserve">Military Officer</w:t>
      </w:r>
      <w:r>
        <w:t xml:space="preserve"> </w:t>
      </w:r>
      <w:r>
        <w:t xml:space="preserve">within the context of modern Canada. While many texts examine global conflicts from a tactical perspective, this analysis zeroes in on the unique cultural and operational environment that defines service in North America’s largest nation. Specifically, we examine how these leadership paradigms translate to contemporary society, with a particular geographic and cultural lens on</w:t>
      </w:r>
      <w:r>
        <w:t xml:space="preserve"> </w:t>
      </w:r>
      <w:r>
        <w:rPr>
          <w:bCs/>
          <w:b/>
        </w:rPr>
        <w:t xml:space="preserve">Canada Vancouver</w:t>
      </w:r>
      <w:r>
        <w:t xml:space="preserve">, a city that stands as both an economic hub and a critical node of national defense awareness.</w:t>
      </w:r>
    </w:p>
    <w:p>
      <w:pPr>
        <w:pStyle w:val="BodyText"/>
      </w:pPr>
      <w:r>
        <w:t xml:space="preserve">The central thesis of the reviewed literature suggests that the modern military officer is no longer defined solely by combat prowess but by adaptability, ethical judgment, and cross-cultural competency. In Canada, where peacekeeping heritage meets modern geopolitical complexity, the officer serves as a bridge between military necessity and democratic values. This report evaluates how these traits are cultivated and why they remain pertinent to citizens living in diverse urban centers like</w:t>
      </w:r>
      <w:r>
        <w:t xml:space="preserve"> </w:t>
      </w:r>
      <w:r>
        <w:rPr>
          <w:bCs/>
          <w:b/>
        </w:rPr>
        <w:t xml:space="preserve">Canada Vancouver</w:t>
      </w:r>
      <w:r>
        <w:t xml:space="preserve">.</w:t>
      </w:r>
    </w:p>
    <w:bookmarkEnd w:id="20"/>
    <w:bookmarkStart w:id="21" w:name="Xbd415601e1b4b1c91169a809248a78f3b7e8683"/>
    <w:p>
      <w:pPr>
        <w:pStyle w:val="Heading2"/>
      </w:pPr>
      <w:r>
        <w:t xml:space="preserve">II. Historical Context: From Empire to Sovereignty</w:t>
      </w:r>
    </w:p>
    <w:p>
      <w:pPr>
        <w:pStyle w:val="FirstParagraph"/>
      </w:pPr>
      <w:r>
        <w:t xml:space="preserve">To understand the contemporary military officer, one must first appreciate the historical trajectory that shaped their profession in Canada. For centuries, Canadian military leadership was deeply intertwined with British imperial structures. However, as Canada moved toward full sovereignty in the mid-20th century, a distinct "Canadian style" of command emerged. This style emphasized mission command (Auftragstaktik) rather than rigid micromanagement, encouraging subordinates to exercise initiative within the commander’s intent.</w:t>
      </w:r>
    </w:p>
    <w:p>
      <w:pPr>
        <w:pStyle w:val="BodyText"/>
      </w:pPr>
      <w:r>
        <w:t xml:space="preserve">The reviewed texts highlight that this decentralization of authority requires officers with high levels of intellectual curiosity and moral courage. Unlike traditional hierarchies that demanded blind obedience, the Canadian model fosters critical thinking. This shift was crucial in defining what it means to be a military officer in a democratic nation. It established the expectation that an officer must be an educator, a diplomat, and a strategist as much as they are a warrior.</w:t>
      </w:r>
    </w:p>
    <w:bookmarkEnd w:id="21"/>
    <w:bookmarkStart w:id="22" w:name="X490c6b7e77644ad5ebe0003fc08cfe390345308"/>
    <w:p>
      <w:pPr>
        <w:pStyle w:val="Heading2"/>
      </w:pPr>
      <w:r>
        <w:t xml:space="preserve">III. The Modern Military Officer: A Triad of Competencies</w:t>
      </w:r>
    </w:p>
    <w:p>
      <w:pPr>
        <w:pStyle w:val="FirstParagraph"/>
      </w:pPr>
      <w:r>
        <w:t xml:space="preserve">The core of the book report analysis rests on three pillars that define the successful modern military officer:</w:t>
      </w:r>
    </w:p>
    <w:p>
      <w:pPr>
        <w:numPr>
          <w:ilvl w:val="0"/>
          <w:numId w:val="1001"/>
        </w:numPr>
        <w:pStyle w:val="Compact"/>
      </w:pPr>
      <w:r>
        <w:rPr>
          <w:bCs/>
          <w:b/>
        </w:rPr>
        <w:t xml:space="preserve">Moral Character:</w:t>
      </w:r>
      <w:r>
        <w:t xml:space="preserve"> </w:t>
      </w:r>
      <w:r>
        <w:t xml:space="preserve">In an era where asymmetrical warfare and counter-terrorism operations blur the lines between combatants and civilians, ethical decision-making is paramount. Officers must navigate complex legal frameworks, including International Humanitarian Law, while maintaining the trust of their troops and the public.</w:t>
      </w:r>
    </w:p>
    <w:p>
      <w:pPr>
        <w:numPr>
          <w:ilvl w:val="0"/>
          <w:numId w:val="1001"/>
        </w:numPr>
        <w:pStyle w:val="Compact"/>
      </w:pPr>
      <w:r>
        <w:rPr>
          <w:bCs/>
          <w:b/>
        </w:rPr>
        <w:t xml:space="preserve">Tactical Adaptability:</w:t>
      </w:r>
      <w:r>
        <w:t xml:space="preserve"> </w:t>
      </w:r>
      <w:r>
        <w:t xml:space="preserve">The static battlefields of the past have been replaced by hybrid threats involving cyber warfare, information operations, and rapid mobility. The officer must be technologically literate and strategically agile.</w:t>
      </w:r>
    </w:p>
    <w:p>
      <w:pPr>
        <w:numPr>
          <w:ilvl w:val="0"/>
          <w:numId w:val="1001"/>
        </w:numPr>
        <w:pStyle w:val="Compact"/>
      </w:pPr>
      <w:r>
        <w:rPr>
          <w:bCs/>
          <w:b/>
        </w:rPr>
        <w:t xml:space="preserve">Cross-Cultural Communication:</w:t>
      </w:r>
      <w:r>
        <w:t xml:space="preserve"> </w:t>
      </w:r>
      <w:r>
        <w:t xml:space="preserve">Perhaps the most emphasized aspect in recent literature is the ability to work alongside diverse populations. Canada’s military has increasingly integrated women, Indigenous peoples, and individuals from various ethnic backgrounds into officer corps leadership roles. This diversity mirrors Canadian society and enhances operational effectiveness in multinational coalitions.</w:t>
      </w:r>
    </w:p>
    <w:bookmarkEnd w:id="22"/>
    <w:bookmarkStart w:id="24" w:name="X729a300ed1d13cb87dca8e6399c928acb1268d6"/>
    <w:p>
      <w:pPr>
        <w:pStyle w:val="Heading2"/>
      </w:pPr>
      <w:r>
        <w:t xml:space="preserve">IV. The Local Connection: Implications for Canada Vancouver</w:t>
      </w:r>
    </w:p>
    <w:p>
      <w:pPr>
        <w:pStyle w:val="FirstParagraph"/>
      </w:pPr>
      <w:r>
        <w:t xml:space="preserve">A significant portion of this analysis focuses on the intersection of military leadership and civilian life in major urban centers, specifically examining the relevance to residents and institutions in</w:t>
      </w:r>
      <w:r>
        <w:t xml:space="preserve"> </w:t>
      </w:r>
      <w:r>
        <w:rPr>
          <w:bCs/>
          <w:b/>
        </w:rPr>
        <w:t xml:space="preserve">Canada Vancouver</w:t>
      </w:r>
      <w:r>
        <w:t xml:space="preserve">. While Vancouver is primarily a commercial and cultural hub, it plays a vital role in national defense through its proximity to strategic naval bases (such as CFB Esquimalt on nearby Vancouver Island) and its status as a gateway for international humanitarian aid.</w:t>
      </w:r>
    </w:p>
    <w:bookmarkStart w:id="23" w:name="X991c2bd6bf799fccc543361fc9d4e77f78f8b54"/>
    <w:p>
      <w:pPr>
        <w:pStyle w:val="Heading3"/>
      </w:pPr>
      <w:r>
        <w:t xml:space="preserve">Why Canada Vancouver Matters in This Context</w:t>
      </w:r>
    </w:p>
    <w:p>
      <w:pPr>
        <w:pStyle w:val="FirstParagraph"/>
      </w:pPr>
      <w:r>
        <w:t xml:space="preserve">The city of Vancouver serves as a microcosm of the challenges facing the Canadian Armed Forces. With one of the most diverse populations in North America, communities here interact daily with veterans and active-duty personnel from various backgrounds. The "Military Officer" is often seen not just as a distant figure in uniform, but as a neighbor, a community leader, or a partner in disaster relief efforts.</w:t>
      </w:r>
    </w:p>
    <w:bookmarkEnd w:id="23"/>
    <w:p>
      <w:pPr>
        <w:pStyle w:val="BodyText"/>
      </w:pPr>
      <w:r>
        <w:t xml:space="preserve">In</w:t>
      </w:r>
      <w:r>
        <w:t xml:space="preserve"> </w:t>
      </w:r>
      <w:r>
        <w:rPr>
          <w:bCs/>
          <w:b/>
        </w:rPr>
        <w:t xml:space="preserve">Canada Vancouver</w:t>
      </w:r>
      <w:r>
        <w:t xml:space="preserve">, the presence of military officers extends beyond barracks and fleets. They are frequently engaged in public education programs, youth mentorship initiatives (such as the Army Cadets or Sea Cadets located throughout the Lower Mainland), and emergency response coordination during natural disasters like wildfires or floods. The book argues that this civilian-military interaction is essential for maintaining social cohesion. When military officers demonstrate humility, service, and expertise in local community settings, it breaks down barriers of misunderstanding between the armed forces and the public.</w:t>
      </w:r>
    </w:p>
    <w:p>
      <w:pPr>
        <w:pStyle w:val="BodyText"/>
      </w:pPr>
      <w:r>
        <w:t xml:space="preserve">Furthermore, Vancouver’s economy relies heavily on trade routes that are protected by naval capabilities. The strategic decisions made by senior military officers directly impact the stability of supply chains entering through the Port of Vancouver. Thus, citizens in</w:t>
      </w:r>
      <w:r>
        <w:t xml:space="preserve"> </w:t>
      </w:r>
      <w:r>
        <w:rPr>
          <w:bCs/>
          <w:b/>
        </w:rPr>
        <w:t xml:space="preserve">Canada Vancouver</w:t>
      </w:r>
      <w:r>
        <w:t xml:space="preserve"> </w:t>
      </w:r>
      <w:r>
        <w:t xml:space="preserve">have a vested interest in understanding the competence and integrity of their military leadership.</w:t>
      </w:r>
    </w:p>
    <w:bookmarkEnd w:id="24"/>
    <w:bookmarkStart w:id="25" w:name="X00c67714f9187ee57bfb6786f3da5c37bc9cad1"/>
    <w:p>
      <w:pPr>
        <w:pStyle w:val="Heading2"/>
      </w:pPr>
      <w:r>
        <w:t xml:space="preserve">V. Conclusion: Bridging Civilian and Military Worlds</w:t>
      </w:r>
    </w:p>
    <w:p>
      <w:pPr>
        <w:pStyle w:val="FirstParagraph"/>
      </w:pPr>
      <w:r>
        <w:t xml:space="preserve">In conclusion, this book report underscores that the role of the military officer has evolved from a purely martial function to one that is deeply embedded in societal structures. The ideal Canadian officer is a leader of character who operates with moral clarity, strategic flexibility, and cultural sensitivity.</w:t>
      </w:r>
    </w:p>
    <w:p>
      <w:pPr>
        <w:pStyle w:val="BlockText"/>
      </w:pPr>
      <w:r>
        <w:t xml:space="preserve">"The strength of a nation lies not only in its ability to defend its borders but in the quality of leadership that chooses when and how to use force." - Adapted from Canadian Defence White Papers</w:t>
      </w:r>
    </w:p>
    <w:p>
      <w:pPr>
        <w:pStyle w:val="FirstParagraph"/>
      </w:pPr>
      <w:r>
        <w:t xml:space="preserve">The connection to specific locales like</w:t>
      </w:r>
      <w:r>
        <w:t xml:space="preserve"> </w:t>
      </w:r>
      <w:r>
        <w:rPr>
          <w:bCs/>
          <w:b/>
        </w:rPr>
        <w:t xml:space="preserve">Canada Vancouver</w:t>
      </w:r>
      <w:r>
        <w:t xml:space="preserve"> </w:t>
      </w:r>
      <w:r>
        <w:t xml:space="preserve">illustrates that military service is not isolated from civilian life. Instead, it is a dynamic partnership. As Canada faces new global challenges, the continued professional development of military officers remains vital. Their leadership influences public policy, international relations, and local community resilience.</w:t>
      </w:r>
    </w:p>
    <w:p>
      <w:pPr>
        <w:pStyle w:val="BodyText"/>
      </w:pPr>
      <w:r>
        <w:t xml:space="preserve">For educators and citizens in</w:t>
      </w:r>
      <w:r>
        <w:t xml:space="preserve"> </w:t>
      </w:r>
      <w:r>
        <w:rPr>
          <w:bCs/>
          <w:b/>
        </w:rPr>
        <w:t xml:space="preserve">Canada Vancouver</w:t>
      </w:r>
      <w:r>
        <w:t xml:space="preserve">, understanding these dynamics fosters a deeper appreciation for the sacrifices and responsibilities borne by military personnel. It encourages active civic engagement and supports the broader goal of national unity. By recognizing the military officer as a key stakeholder in both national security and local community well-being, we move closer to a society that fully values its defenders.</w:t>
      </w:r>
    </w:p>
    <w:bookmarkEnd w:id="25"/>
    <w:bookmarkStart w:id="26" w:name="vi.-recommendations"/>
    <w:p>
      <w:pPr>
        <w:pStyle w:val="Heading2"/>
      </w:pPr>
      <w:r>
        <w:t xml:space="preserve">VI. Recommendations</w:t>
      </w:r>
    </w:p>
    <w:p>
      <w:pPr>
        <w:numPr>
          <w:ilvl w:val="0"/>
          <w:numId w:val="1002"/>
        </w:numPr>
        <w:pStyle w:val="Compact"/>
      </w:pPr>
      <w:r>
        <w:rPr>
          <w:bCs/>
          <w:b/>
        </w:rPr>
        <w:t xml:space="preserve">Educational Integration:</w:t>
      </w:r>
      <w:r>
        <w:t xml:space="preserve"> </w:t>
      </w:r>
      <w:r>
        <w:t xml:space="preserve">Schools in the Greater Vancouver Area should incorporate modules on military leadership and civic duty into social studies curricula.</w:t>
      </w:r>
    </w:p>
    <w:p>
      <w:pPr>
        <w:numPr>
          <w:ilvl w:val="0"/>
          <w:numId w:val="1002"/>
        </w:numPr>
        <w:pStyle w:val="Compact"/>
      </w:pPr>
      <w:r>
        <w:rPr>
          <w:bCs/>
          <w:b/>
        </w:rPr>
        <w:t xml:space="preserve">Community Engagement:</w:t>
      </w:r>
      <w:r>
        <w:t xml:space="preserve"> </w:t>
      </w:r>
      <w:r>
        <w:t xml:space="preserve">Local government bodies in Vancouver should continue to support joint initiatives with CFB Esquimalt and local naval units to promote veteran integration and public awareness.</w:t>
      </w:r>
    </w:p>
    <w:p>
      <w:pPr>
        <w:numPr>
          <w:ilvl w:val="0"/>
          <w:numId w:val="1002"/>
        </w:numPr>
        <w:pStyle w:val="Compact"/>
      </w:pPr>
      <w:r>
        <w:rPr>
          <w:bCs/>
          <w:b/>
        </w:rPr>
        <w:t xml:space="preserve">Ongoing Research:</w:t>
      </w:r>
      <w:r>
        <w:t xml:space="preserve"> </w:t>
      </w:r>
      <w:r>
        <w:t xml:space="preserve">Further study is needed on how digital communication platforms influence the perception of military officers among younger demographics in urban centers like</w:t>
      </w:r>
      <w:r>
        <w:t xml:space="preserve"> </w:t>
      </w:r>
      <w:r>
        <w:rPr>
          <w:bCs/>
          <w:b/>
        </w:rPr>
        <w:t xml:space="preserve">Canada Vancouver</w:t>
      </w:r>
      <w:r>
        <w:t xml:space="preserve">.</w:t>
      </w:r>
    </w:p>
    <w:p>
      <w:pPr>
        <w:pStyle w:val="FirstParagraph"/>
      </w:pPr>
      <w:r>
        <w:t xml:space="preserve">© 2023 Strategic Analysis Unit. All Rights Reserved.</w:t>
      </w:r>
      <w:r>
        <w:t xml:space="preserve"> </w:t>
      </w:r>
      <w:r>
        <w:t xml:space="preserve">Prepared for internal distribution within the Canadian Defense Education Framework.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Military Officer in Modern Canadian Society</dc:title>
  <dc:creator/>
  <dc:language>en</dc:language>
  <cp:keywords/>
  <dcterms:created xsi:type="dcterms:W3CDTF">2026-07-29T20:30:45Z</dcterms:created>
  <dcterms:modified xsi:type="dcterms:W3CDTF">2026-07-29T20:30:45Z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