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Malaysia</w:t>
      </w:r>
      <w:r>
        <w:t xml:space="preserve"> </w:t>
      </w:r>
      <w:r>
        <w:t xml:space="preserve">Kuala</w:t>
      </w:r>
      <w:r>
        <w:t xml:space="preserve"> </w:t>
      </w:r>
      <w:r>
        <w:t xml:space="preserve">Lumpur</w:t>
      </w:r>
    </w:p>
    <w:bookmarkStart w:id="27" w:name="X7d828b69bbc86f92e6d14ab00f2750ebec2aa7c"/>
    <w:p>
      <w:pPr>
        <w:pStyle w:val="Heading1"/>
      </w:pPr>
      <w:r>
        <w:t xml:space="preserve">Symposium on Strategic Leadership: A Book Report on the Modern Military Officer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Studies Institute, Kuala Lumpur</w:t>
      </w:r>
      <w:r>
        <w:br/>
      </w:r>
      <w:r>
        <w:t xml:space="preserve">Senior Research Analyst</w:t>
      </w:r>
      <w:r>
        <w:br/>
      </w:r>
    </w:p>
    <w:bookmarkStart w:id="20" w:name="introduction"/>
    <w:p>
      <w:pPr>
        <w:pStyle w:val="Heading2"/>
      </w:pPr>
      <w:r>
        <w:t xml:space="preserve">Introduction</w:t>
      </w:r>
    </w:p>
    <w:p>
      <w:pPr>
        <w:pStyle w:val="FirstParagraph"/>
      </w:pPr>
      <w:r>
        <w:t xml:space="preserve">The role of the military officer has undergone a profound transformation in the twenty-first century. No longer confined solely to kinetic warfare and territorial defense, the modern</w:t>
      </w:r>
      <w:r>
        <w:t xml:space="preserve"> </w:t>
      </w:r>
      <w:r>
        <w:rPr>
          <w:bCs/>
          <w:b/>
        </w:rPr>
        <w:t xml:space="preserve">military officer</w:t>
      </w:r>
      <w:r>
        <w:t xml:space="preserve"> </w:t>
      </w:r>
      <w:r>
        <w:t xml:space="preserve">must navigate a complex web of asymmetric threats, cyber security challenges, humanitarian assistance, and delicate diplomatic engagements. This book report analyzes recent literature concerning military leadership, professional ethics, and strategic command. The analysis is specifically contextualized within the framework of</w:t>
      </w:r>
      <w:r>
        <w:t xml:space="preserve"> </w:t>
      </w:r>
      <w:r>
        <w:rPr>
          <w:bCs/>
          <w:b/>
        </w:rPr>
        <w:t xml:space="preserve">Malaysia Kuala Lumpur</w:t>
      </w:r>
      <w:r>
        <w:t xml:space="preserve">, a city that serves as the political and economic heart of Malaysia where defense policy is formulated amidst a rapidly changing regional security environment.</w:t>
      </w:r>
    </w:p>
    <w:p>
      <w:pPr>
        <w:pStyle w:val="BodyText"/>
      </w:pPr>
      <w:r>
        <w:t xml:space="preserve">The central thesis of this report argues that effective military leadership today requires a hybrid skill set: traditional martial discipline combined with soft power capabilities, cultural intelligence, and adaptive strategic thinking. For nations like Malaysia, situated in the strategic chokepoints of Southeast Asia, the interpretation of these principles is critical for maintaining national sovereignty while fostering regional stability.</w:t>
      </w:r>
    </w:p>
    <w:bookmarkEnd w:id="20"/>
    <w:bookmarkStart w:id="21" w:name="Xaecf99e5301ec1a83bb37c2b67084db630912b7"/>
    <w:p>
      <w:pPr>
        <w:pStyle w:val="Heading2"/>
      </w:pPr>
      <w:r>
        <w:t xml:space="preserve">The Evolving Profile of the Military Officer</w:t>
      </w:r>
    </w:p>
    <w:p>
      <w:pPr>
        <w:pStyle w:val="FirstParagraph"/>
      </w:pPr>
      <w:r>
        <w:t xml:space="preserve">Recent scholarly works emphasize that the contemporary</w:t>
      </w:r>
      <w:r>
        <w:t xml:space="preserve"> </w:t>
      </w:r>
      <w:r>
        <w:rPr>
          <w:bCs/>
          <w:b/>
        </w:rPr>
        <w:t xml:space="preserve">military officer</w:t>
      </w:r>
      <w:r>
        <w:t xml:space="preserve"> </w:t>
      </w:r>
      <w:r>
        <w:t xml:space="preserve">is a "strategic communicator." In an era where information warfare is as potent as physical combat, officers must be adept at managing narratives both domestically and internationally. The literature suggests that technical proficiency in weapons systems is no longer sufficient. Instead, officers are required to possess high levels of emotional intelligence (EQ) and cultural awareness.</w:t>
      </w:r>
    </w:p>
    <w:p>
      <w:pPr>
        <w:pStyle w:val="BodyText"/>
      </w:pPr>
      <w:r>
        <w:t xml:space="preserve">This evolution presents a unique challenge for the Royal Malaysian Armed Forces (Tentera Diraja Malaysia). As the nation modernizes its defense capabilities, the curriculum for officer training must adapt to produce leaders who are not only tactically sound but also strategically visionary. The book highlights that successful officers in this new paradigm act as bridges between civilian populations and military apparatuses, ensuring that military actions are perceived as legitimate and necessary by both local constituencies and international partners.</w:t>
      </w:r>
    </w:p>
    <w:bookmarkEnd w:id="21"/>
    <w:bookmarkStart w:id="22" w:name="X7d139ef5253283e2fd569ad4d6e54f4dcd171ea"/>
    <w:p>
      <w:pPr>
        <w:pStyle w:val="Heading2"/>
      </w:pPr>
      <w:r>
        <w:t xml:space="preserve">The Strategic Context of Malaysia Kuala Lumpur</w:t>
      </w:r>
    </w:p>
    <w:p>
      <w:pPr>
        <w:pStyle w:val="FirstParagraph"/>
      </w:pPr>
      <w:r>
        <w:t xml:space="preserve">To fully appreciate the relevance of these leadership theories, one must examine the specific environment of</w:t>
      </w:r>
      <w:r>
        <w:t xml:space="preserve"> </w:t>
      </w:r>
      <w:r>
        <w:rPr>
          <w:bCs/>
          <w:b/>
        </w:rPr>
        <w:t xml:space="preserve">Malaysia Kuala Lumpur</w:t>
      </w:r>
      <w:r>
        <w:t xml:space="preserve">. As the capital city, Kuala Lumpur is where key defense decisions are made in conjunction with the Ministry of Defence. It is a microcosm of Malaysia’s multicultural society and its position as a hub for global trade and diplomacy.</w:t>
      </w:r>
    </w:p>
    <w:p>
      <w:pPr>
        <w:pStyle w:val="BodyText"/>
      </w:pPr>
      <w:r>
        <w:t xml:space="preserve">The urban landscape of</w:t>
      </w:r>
      <w:r>
        <w:t xml:space="preserve"> </w:t>
      </w:r>
      <w:r>
        <w:rPr>
          <w:bCs/>
          <w:b/>
        </w:rPr>
        <w:t xml:space="preserve">Malaysia Kuala Lumpur</w:t>
      </w:r>
      <w:r>
        <w:t xml:space="preserve"> </w:t>
      </w:r>
      <w:r>
        <w:t xml:space="preserve">dictates specific operational considerations for military planners. Urban warfare, counter-terrorism, and disaster response are primary concerns in dense metropolitan areas. The literature reviewed indicates that officers deployed or trained in such contexts must understand the socio-political dynamics of the capital. For instance, during natural disasters such as floods—a recurring challenge in the region—the role of the</w:t>
      </w:r>
      <w:r>
        <w:t xml:space="preserve"> </w:t>
      </w:r>
      <w:r>
        <w:rPr>
          <w:bCs/>
          <w:b/>
        </w:rPr>
        <w:t xml:space="preserve">military officer</w:t>
      </w:r>
      <w:r>
        <w:t xml:space="preserve"> </w:t>
      </w:r>
      <w:r>
        <w:t xml:space="preserve">shifts from combatant to humanitarian coordinator.</w:t>
      </w:r>
    </w:p>
    <w:p>
      <w:pPr>
        <w:pStyle w:val="BodyText"/>
      </w:pPr>
      <w:r>
        <w:t xml:space="preserve">In</w:t>
      </w:r>
      <w:r>
        <w:t xml:space="preserve"> </w:t>
      </w:r>
      <w:r>
        <w:rPr>
          <w:bCs/>
          <w:b/>
        </w:rPr>
        <w:t xml:space="preserve">Malaysia Kuala Lumpur</w:t>
      </w:r>
      <w:r>
        <w:t xml:space="preserve">, military operations often intersect with civil authorities. Therefore, the ability of an officer to collaborate seamlessly with police forces, local government bodies (such as DBKL – Dewan Bandaraya Kuala Lumpur), and non-governmental organizations is paramount. The book report underscores that leadership in this context is not about asserting dominance but about facilitating coordination and maintaining public trust.</w:t>
      </w:r>
    </w:p>
    <w:bookmarkEnd w:id="22"/>
    <w:bookmarkStart w:id="24" w:name="Xd1f1879192ea7f26d8f6238f1f555d9e65deb85"/>
    <w:p>
      <w:pPr>
        <w:pStyle w:val="Heading2"/>
      </w:pPr>
      <w:r>
        <w:t xml:space="preserve">Cybersecurity and Technological Adaptation</w:t>
      </w:r>
    </w:p>
    <w:p>
      <w:pPr>
        <w:pStyle w:val="FirstParagraph"/>
      </w:pPr>
      <w:r>
        <w:t xml:space="preserve">A significant portion of the analyzed literature focuses on the digital battlefield. The modern</w:t>
      </w:r>
      <w:r>
        <w:t xml:space="preserve"> </w:t>
      </w:r>
      <w:r>
        <w:rPr>
          <w:bCs/>
          <w:b/>
        </w:rPr>
        <w:t xml:space="preserve">military officer</w:t>
      </w:r>
      <w:r>
        <w:t xml:space="preserve"> </w:t>
      </w:r>
      <w:r>
        <w:t xml:space="preserve">must possess a foundational understanding of cyber defense strategies. In</w:t>
      </w:r>
      <w:r>
        <w:t xml:space="preserve"> </w:t>
      </w:r>
      <w:r>
        <w:rPr>
          <w:bCs/>
          <w:b/>
        </w:rPr>
        <w:t xml:space="preserve">Malaysia Kuala Lumpur</w:t>
      </w:r>
      <w:r>
        <w:t xml:space="preserve">, which hosts numerous multinational corporate headquarters and critical national infrastructure, the threat landscape is particularly acute.</w:t>
      </w:r>
    </w:p>
    <w:p>
      <w:pPr>
        <w:pStyle w:val="BodyText"/>
      </w:pPr>
      <w:r>
        <w:t xml:space="preserve">The report finds that military academies in the region are increasingly integrating cyber-warfare modules into their core curricula. This shift is essential because future conflicts may begin with a digital attack rather than a physical invasion. Officers who command units protecting critical infrastructure in</w:t>
      </w:r>
      <w:r>
        <w:t xml:space="preserve"> </w:t>
      </w:r>
      <w:r>
        <w:rPr>
          <w:bCs/>
          <w:b/>
        </w:rPr>
        <w:t xml:space="preserve">Malaysia Kuala Lumpur</w:t>
      </w:r>
      <w:r>
        <w:t xml:space="preserve"> </w:t>
      </w:r>
      <w:r>
        <w:t xml:space="preserve">must be vigilant against state-sponsored espionage and criminal cyber-attacks. The literature argues that technological literacy is no longer optional; it is a core competency of the modern officer corps.</w:t>
      </w:r>
    </w:p>
    <w:bookmarkStart w:id="23" w:name="Xc669c0c9a4f94b4aed6ed9f32e8573a68d95600"/>
    <w:p>
      <w:pPr>
        <w:pStyle w:val="Heading3"/>
      </w:pPr>
      <w:r>
        <w:t xml:space="preserve">Multinational Cooperation and Regional Stability</w:t>
      </w:r>
    </w:p>
    <w:p>
      <w:pPr>
        <w:pStyle w:val="FirstParagraph"/>
      </w:pPr>
      <w:r>
        <w:t xml:space="preserve">Kuala Lumpur frequently hosts regional security summits, including ASEAN Defense Ministers’ Meeting (ADMM) dialogues. This positions</w:t>
      </w:r>
      <w:r>
        <w:t xml:space="preserve"> </w:t>
      </w:r>
      <w:r>
        <w:rPr>
          <w:bCs/>
          <w:b/>
        </w:rPr>
        <w:t xml:space="preserve">Malaysia Kuala Lumpur</w:t>
      </w:r>
      <w:r>
        <w:t xml:space="preserve"> </w:t>
      </w:r>
      <w:r>
        <w:t xml:space="preserve">as a neutral ground for diplomatic engagement. Consequently, military officers stationed in or operating through the capital play a vital role in building confidence-building measures (CBMs) with neighboring nations.</w:t>
      </w:r>
    </w:p>
    <w:p>
      <w:pPr>
        <w:pStyle w:val="BodyText"/>
      </w:pPr>
      <w:r>
        <w:t xml:space="preserve">The books reviewed suggest that officers must be trained in multilateral operations. This involves understanding different doctrines, languages, and operational procedures of allied forces. In joint exercises hosted in</w:t>
      </w:r>
      <w:r>
        <w:t xml:space="preserve"> </w:t>
      </w:r>
      <w:r>
        <w:rPr>
          <w:bCs/>
          <w:b/>
        </w:rPr>
        <w:t xml:space="preserve">Malaysia Kuala Lumpur</w:t>
      </w:r>
      <w:r>
        <w:t xml:space="preserve">, the ability of local officers to lead multinational teams demonstrates Malaysia’s commitment to regional peacekeeping and cooperative security. This diplomatic dimension of military leadership is as crucial as combat readiness.</w:t>
      </w:r>
    </w:p>
    <w:bookmarkEnd w:id="23"/>
    <w:bookmarkEnd w:id="24"/>
    <w:bookmarkStart w:id="25" w:name="X328d2ce42296ed04fcd3b6ef0834407e1f72e6d"/>
    <w:p>
      <w:pPr>
        <w:pStyle w:val="Heading2"/>
      </w:pPr>
      <w:r>
        <w:t xml:space="preserve">Ethical Leadership and Civil-Military Relations</w:t>
      </w:r>
    </w:p>
    <w:p>
      <w:pPr>
        <w:pStyle w:val="FirstParagraph"/>
      </w:pPr>
      <w:r>
        <w:t xml:space="preserve">A recurring theme in the literature is the importance of ethical conduct in maintaining civil-military relations. In democratic societies, including Malaysia, the military serves under civilian authority. The</w:t>
      </w:r>
      <w:r>
        <w:t xml:space="preserve"> </w:t>
      </w:r>
      <w:r>
        <w:rPr>
          <w:bCs/>
          <w:b/>
        </w:rPr>
        <w:t xml:space="preserve">military officer</w:t>
      </w:r>
      <w:r>
        <w:t xml:space="preserve"> </w:t>
      </w:r>
      <w:r>
        <w:t xml:space="preserve">must uphold strict standards of integrity to prevent any perception of overreach or politicization.</w:t>
      </w:r>
    </w:p>
    <w:p>
      <w:pPr>
        <w:pStyle w:val="BodyText"/>
      </w:pPr>
      <w:r>
        <w:t xml:space="preserve">In the context of</w:t>
      </w:r>
      <w:r>
        <w:t xml:space="preserve"> </w:t>
      </w:r>
      <w:r>
        <w:rPr>
          <w:bCs/>
          <w:b/>
        </w:rPr>
        <w:t xml:space="preserve">Malaysia Kuala Lumpur</w:t>
      </w:r>
      <w:r>
        <w:t xml:space="preserve">, where media scrutiny is intense and political discourse is vibrant, officers must exercise caution and professionalism in their public engagements. The report highlights cases where miscommunication by junior officers escalated into national controversies. Therefore, media training and ethical decision-making frameworks are integral parts of modern officer education.</w:t>
      </w:r>
    </w:p>
    <w:bookmarkEnd w:id="25"/>
    <w:bookmarkStart w:id="26" w:name="conclusion"/>
    <w:p>
      <w:pPr>
        <w:pStyle w:val="Heading2"/>
      </w:pPr>
      <w:r>
        <w:t xml:space="preserve">Conclusion</w:t>
      </w:r>
    </w:p>
    <w:p>
      <w:pPr>
        <w:pStyle w:val="FirstParagraph"/>
      </w:pPr>
      <w:r>
        <w:t xml:space="preserve">In conclusion, the literature on military leadership confirms that the role of the</w:t>
      </w:r>
      <w:r>
        <w:t xml:space="preserve"> </w:t>
      </w:r>
      <w:r>
        <w:rPr>
          <w:bCs/>
          <w:b/>
        </w:rPr>
        <w:t xml:space="preserve">military officer</w:t>
      </w:r>
      <w:r>
        <w:t xml:space="preserve"> </w:t>
      </w:r>
      <w:r>
        <w:t xml:space="preserve">is expanding beyond traditional boundaries. It now encompasses cybersecurity, humanitarian coordination, diplomatic engagement, and ethical stewardship. For</w:t>
      </w:r>
      <w:r>
        <w:t xml:space="preserve"> </w:t>
      </w:r>
      <w:r>
        <w:rPr>
          <w:bCs/>
          <w:b/>
        </w:rPr>
        <w:t xml:space="preserve">Malaysia Kuala Lumpur</w:t>
      </w:r>
      <w:r>
        <w:t xml:space="preserve">, a city that is central to both national governance and regional diplomacy, these expanded roles are particularly significant.</w:t>
      </w:r>
    </w:p>
    <w:p>
      <w:pPr>
        <w:pStyle w:val="BodyText"/>
      </w:pPr>
      <w:r>
        <w:t xml:space="preserve">The findings suggest that future training programs for officers in Malaysia should prioritize interdisciplinary education. Combining tactical expertise with skills in diplomacy, cyber-defense, and crisis management will produce leaders capable of meeting the complex challenges of the twenty-first century. By aligning officer development with the strategic realities of</w:t>
      </w:r>
      <w:r>
        <w:t xml:space="preserve"> </w:t>
      </w:r>
      <w:r>
        <w:rPr>
          <w:bCs/>
          <w:b/>
        </w:rPr>
        <w:t xml:space="preserve">Malaysia Kuala Lumpur</w:t>
      </w:r>
      <w:r>
        <w:t xml:space="preserve">, the nation can ensure a defense force that is not only formidable in war but also indispensable in peace.</w:t>
      </w:r>
    </w:p>
    <w:p>
      <w:pPr>
        <w:pStyle w:val="BodyText"/>
      </w:pPr>
      <w:r>
        <w:t xml:space="preserve">Ultimately, this book report asserts that investing in the professional development of military officers is an investment in national security and regional stability. The modern officer must be a scholar-warrior, prepared to protect</w:t>
      </w:r>
      <w:r>
        <w:t xml:space="preserve"> </w:t>
      </w:r>
      <w:r>
        <w:rPr>
          <w:bCs/>
          <w:b/>
        </w:rPr>
        <w:t xml:space="preserve">Malaysia Kuala Lumpur</w:t>
      </w:r>
      <w:r>
        <w:t xml:space="preserve"> </w:t>
      </w:r>
      <w:r>
        <w:t xml:space="preserve">and the broader nation through wisdom as well as strength.</w:t>
      </w:r>
    </w:p>
    <w:p>
      <w:pPr>
        <w:pStyle w:val="BodyText"/>
      </w:pPr>
      <w:r>
        <w:rPr>
          <w:iCs/>
          <w:i/>
        </w:rPr>
        <w:t xml:space="preserve">This document was prepared for internal review by strategic analysts focusing on Southeast Asian defense policies. All references to "Military Officer" capabilities are generalized based on current military science literature, while applications to "Malaysia Kuala Lumpur" reflect specific geopolitical and urban security contexts.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Military Officer in the Context of Malaysia Kuala Lumpur</dc:title>
  <dc:creator/>
  <dc:language>en</dc:language>
  <cp:keywords/>
  <dcterms:created xsi:type="dcterms:W3CDTF">2026-07-29T20:36:09Z</dcterms:created>
  <dcterms:modified xsi:type="dcterms:W3CDTF">2026-07-29T20:36:09Z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