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 Historical Analysis Committee</w:t>
      </w:r>
    </w:p>
    <w:p>
      <w:pPr>
        <w:pStyle w:val="BodyText"/>
      </w:pPr>
      <w:r>
        <w:rPr>
          <w:bCs/>
          <w:b/>
        </w:rPr>
        <w:t xml:space="preserve">From:</w:t>
      </w:r>
    </w:p>
    <w:p>
      <w:pPr>
        <w:pStyle w:val="BodyText"/>
      </w:pPr>
      <w:r>
        <w:t xml:space="preserve">Subject: Comprehensive Book Report on the Evolution and Role of the Military Officer in Pakistan Karachi</w:t>
      </w:r>
    </w:p>
    <w:bookmarkStart w:id="27" w:name="X8e5cc53fcf598f26b6cdefb785bbb48681a70c6"/>
    <w:p>
      <w:pPr>
        <w:pStyle w:val="Heading1"/>
      </w:pPr>
      <w:r>
        <w:t xml:space="preserve">The Military Officer as a Pillar of Stability and Complexity in Pakistan Karachi</w:t>
      </w:r>
    </w:p>
    <w:p>
      <w:pPr>
        <w:pStyle w:val="FirstParagraph"/>
      </w:pPr>
      <w:r>
        <w:rPr>
          <w:iCs/>
          <w:i/>
        </w:rPr>
        <w:t xml:space="preserve">A Critical Analysis of Civil-Military Dynamics, Urban Security, and Socio-Political Influence</w:t>
      </w:r>
    </w:p>
    <w:bookmarkStart w:id="20" w:name="i.-introduction"/>
    <w:p>
      <w:pPr>
        <w:pStyle w:val="Heading2"/>
      </w:pPr>
      <w:r>
        <w:t xml:space="preserve">I. Introduction</w:t>
      </w:r>
    </w:p>
    <w:p>
      <w:pPr>
        <w:pStyle w:val="FirstParagraph"/>
      </w:pPr>
      <w:r>
        <w:t xml:space="preserve">The study of the</w:t>
      </w:r>
      <w:r>
        <w:t xml:space="preserve"> </w:t>
      </w:r>
      <w:r>
        <w:t xml:space="preserve">Military Officer</w:t>
      </w:r>
      <w:r>
        <w:t xml:space="preserve"> </w:t>
      </w:r>
      <w:r>
        <w:t xml:space="preserve">within the geopolitical landscape of South Asia offers a profound insight into the structural integrity and challenges of modern nation-states. This report focuses specifically on the intersection of military authority, urban governance, and socio-cultural dynamics within</w:t>
      </w:r>
      <w:r>
        <w:t xml:space="preserve"> </w:t>
      </w:r>
      <w:r>
        <w:rPr>
          <w:bCs/>
          <w:b/>
        </w:rPr>
        <w:t xml:space="preserve">Pakistan Karachi</w:t>
      </w:r>
      <w:r>
        <w:t xml:space="preserve">. Karachi, as Pakistan’s primary economic hub and most populous city, serves as a unique laboratory for observing how military leadership transcends traditional battlefield roles to influence civil administration, security architecture, and public policy. This book report analyzes recent literature that explores the multifaceted role of the officer corps in maintaining order while navigating the complex tribal and ethnic tapestry of Karachi.</w:t>
      </w:r>
    </w:p>
    <w:bookmarkEnd w:id="20"/>
    <w:bookmarkStart w:id="21" w:name="X5d947ea756fe3a1a3507e85f00b2dfe61bb8e2c"/>
    <w:p>
      <w:pPr>
        <w:pStyle w:val="Heading2"/>
      </w:pPr>
      <w:r>
        <w:t xml:space="preserve">II. Historical Context: The Genesis of Military Presence</w:t>
      </w:r>
    </w:p>
    <w:p>
      <w:pPr>
        <w:pStyle w:val="FirstParagraph"/>
      </w:pPr>
      <w:r>
        <w:t xml:space="preserve">The history of the military in Pakistan is intertwined with its national identity. However, the specific context of</w:t>
      </w:r>
      <w:r>
        <w:t xml:space="preserve"> </w:t>
      </w:r>
      <w:r>
        <w:rPr>
          <w:bCs/>
          <w:b/>
        </w:rPr>
        <w:t xml:space="preserve">Pakistan Karachi</w:t>
      </w:r>
      <w:r>
        <w:t xml:space="preserve"> </w:t>
      </w:r>
      <w:r>
        <w:t xml:space="preserve">presents a distinct narrative. Following the partition in 1947, Karachi was thrust upon being both a provincial capital and a federal zone, creating an administrative vacuum that the military often filled. Early literature on this subject highlights how army officers were deployed not just as defenders of the border but as administrators of urban chaos.</w:t>
      </w:r>
    </w:p>
    <w:p>
      <w:pPr>
        <w:pStyle w:val="BodyText"/>
      </w:pPr>
      <w:r>
        <w:t xml:space="preserve">The text under review argues that the</w:t>
      </w:r>
      <w:r>
        <w:t xml:space="preserve"> </w:t>
      </w:r>
      <w:r>
        <w:t xml:space="preserve">Military Officer</w:t>
      </w:r>
      <w:r>
        <w:t xml:space="preserve"> </w:t>
      </w:r>
      <w:r>
        <w:t xml:space="preserve">in Karachi has historically acted as a stabilizing force during periods of intense political volatility. During the 1980s and early 1990s, amidst ethnic riots and political unrest between various ethnic groups, military officers were tasked with restoring law and order. This era marked the beginning of a "normalization" where military intervention in civil matters became an accepted, albeit controversial, mechanism for governance. The report details specific case studies where brigadier-level officers managed municipal functions during state emergencies, setting a precedent for future civil-military collaborations.</w:t>
      </w:r>
    </w:p>
    <w:bookmarkEnd w:id="21"/>
    <w:bookmarkStart w:id="22" w:name="iii.-the-urban-security-apparatus"/>
    <w:p>
      <w:pPr>
        <w:pStyle w:val="Heading2"/>
      </w:pPr>
      <w:r>
        <w:t xml:space="preserve">III. The Urban Security Apparatus</w:t>
      </w:r>
    </w:p>
    <w:p>
      <w:pPr>
        <w:pStyle w:val="FirstParagraph"/>
      </w:pPr>
      <w:r>
        <w:t xml:space="preserve">A significant portion of the analysis is dedicated to the operational role of military units in Karachi. The city’s geography, characterized by dense urban settlements like Lyari and Orangi Town, requires a nuanced approach to security that conventional warfare doctrine does not address. Here, the profile of the</w:t>
      </w:r>
      <w:r>
        <w:t xml:space="preserve"> </w:t>
      </w:r>
      <w:r>
        <w:t xml:space="preserve">Military Officer</w:t>
      </w:r>
      <w:r>
        <w:t xml:space="preserve"> </w:t>
      </w:r>
      <w:r>
        <w:t xml:space="preserve">shifts from combat commander to counter-insurgency strategist.</w:t>
      </w:r>
    </w:p>
    <w:p>
      <w:pPr>
        <w:pStyle w:val="BodyText"/>
      </w:pPr>
      <w:r>
        <w:t xml:space="preserve">The literature examines operations such as Operation Clean-Up and subsequent anti-terrorism campaigns. It highlights how officers in Karachi had to adapt their strategies to deal with non-state actors, criminal syndicates, and political militias. The book posits that the effectiveness of these operations relied heavily on the local knowledge possessed by junior military officers who integrated intelligence networks with community engagement. In</w:t>
      </w:r>
      <w:r>
        <w:t xml:space="preserve"> </w:t>
      </w:r>
      <w:r>
        <w:rPr>
          <w:bCs/>
          <w:b/>
        </w:rPr>
        <w:t xml:space="preserve">Pakistan Karachi</w:t>
      </w:r>
      <w:r>
        <w:t xml:space="preserve">, where state presence was often viewed with suspicion, the ability of a military officer to bridge the gap between authority and populace became a critical metric for success.</w:t>
      </w:r>
    </w:p>
    <w:bookmarkEnd w:id="22"/>
    <w:bookmarkStart w:id="23" w:name="Xad09d2d89191fc9b581236f0c57f7387b9e0c26"/>
    <w:p>
      <w:pPr>
        <w:pStyle w:val="Heading2"/>
      </w:pPr>
      <w:r>
        <w:t xml:space="preserve">IV. Civil-Military Relations and Governance</w:t>
      </w:r>
    </w:p>
    <w:p>
      <w:pPr>
        <w:pStyle w:val="FirstParagraph"/>
      </w:pPr>
      <w:r>
        <w:t xml:space="preserve">The core thesis of this report centers on the evolving definition of power held by the military elite in urban settings. In many democracies, the military remains distinct from civilian governance. However, in</w:t>
      </w:r>
      <w:r>
        <w:t xml:space="preserve"> </w:t>
      </w:r>
      <w:r>
        <w:rPr>
          <w:bCs/>
          <w:b/>
        </w:rPr>
        <w:t xml:space="preserve">Pakistan Karachi</w:t>
      </w:r>
      <w:r>
        <w:t xml:space="preserve">, the lines have often blurred. The book provides a critical examination of institutions like the Karachi Metropolitan Corporation and how military advisors have influenced urban planning, water distribution, and sanitation policies.</w:t>
      </w:r>
    </w:p>
    <w:p>
      <w:pPr>
        <w:pStyle w:val="BodyText"/>
      </w:pPr>
      <w:r>
        <w:t xml:space="preserve">The analysis suggests that while this intervention has brought short-term stability to infrastructure projects in</w:t>
      </w:r>
      <w:r>
        <w:t xml:space="preserve"> </w:t>
      </w:r>
      <w:r>
        <w:rPr>
          <w:bCs/>
          <w:b/>
        </w:rPr>
        <w:t xml:space="preserve">Pakistan Karachi</w:t>
      </w:r>
      <w:r>
        <w:t xml:space="preserve">, it has also raised questions about democratic accountability. The</w:t>
      </w:r>
      <w:r>
        <w:t xml:space="preserve"> </w:t>
      </w:r>
      <w:r>
        <w:t xml:space="preserve">Military Officer</w:t>
      </w:r>
      <w:r>
        <w:t xml:space="preserve"> </w:t>
      </w:r>
      <w:r>
        <w:t xml:space="preserve">is depicted not merely as a soldier but as a technocrat who leverages hierarchical efficiency to solve urban problems that civilian bureaucracies struggle with due to political gridlock. This duality creates a complex dynamic where the military is both revered for its discipline and criticized for undermining civil institutions.</w:t>
      </w:r>
    </w:p>
    <w:bookmarkEnd w:id="23"/>
    <w:bookmarkStart w:id="24" w:name="X76471456af09258717a9252833ceda823e50c97"/>
    <w:p>
      <w:pPr>
        <w:pStyle w:val="Heading2"/>
      </w:pPr>
      <w:r>
        <w:t xml:space="preserve">V. Socio-Political Influence and Public Perception</w:t>
      </w:r>
    </w:p>
    <w:p>
      <w:pPr>
        <w:pStyle w:val="FirstParagraph"/>
      </w:pPr>
      <w:r>
        <w:t xml:space="preserve">The social fabric of Karachi is diverse, comprising Muhajirs, Punjabis, Sindhis, Pashtuns, and Baloch communities. The book explores how military officers from different ethnic backgrounds navigate these divides. It discusses the concept of "national integration" promoted by the army headquarters in Rawalpindi/Islamabad and its reception in Karachi.</w:t>
      </w:r>
    </w:p>
    <w:p>
      <w:pPr>
        <w:pStyle w:val="BodyText"/>
      </w:pPr>
      <w:r>
        <w:t xml:space="preserve">In several instances described in the text, military officers are portrayed as neutral arbiters who enforce a vision of Pakistan that supersedes ethnic nationalism. This role is particularly evident during communal violence, where uniformed officers act as buffers against mob justice. However, the report also acknowledges counter-narratives where sections of Karachi’s population view the military presence through a lens of occupation rather than protection. The book provides balanced perspectives by interviewing residents, politicians, and retired officers to present a holistic view of this perception gap.</w:t>
      </w:r>
    </w:p>
    <w:bookmarkEnd w:id="24"/>
    <w:bookmarkStart w:id="25" w:name="X948a32b0f7c05a71f84462411bd5a6ac6b4bfaa"/>
    <w:p>
      <w:pPr>
        <w:pStyle w:val="Heading2"/>
      </w:pPr>
      <w:r>
        <w:t xml:space="preserve">VI. Contemporary Challenges: Terrorism and Urbanization</w:t>
      </w:r>
    </w:p>
    <w:p>
      <w:pPr>
        <w:pStyle w:val="FirstParagraph"/>
      </w:pPr>
      <w:r>
        <w:t xml:space="preserve">In recent years, the threat landscape in Karachi has shifted from large-scale ethnic riots to targeted terrorism involving extremist groups targeting minorities and state symbols. The book details how the training of the modern</w:t>
      </w:r>
      <w:r>
        <w:t xml:space="preserve"> </w:t>
      </w:r>
      <w:r>
        <w:t xml:space="preserve">Military Officer</w:t>
      </w:r>
      <w:r>
        <w:t xml:space="preserve"> </w:t>
      </w:r>
      <w:r>
        <w:t xml:space="preserve">has evolved to address asymmetric warfare within urban environments. Specialized units have been developed, requiring officers with expertise in cyber-intelligence, forensic analysis, and community policing.</w:t>
      </w:r>
    </w:p>
    <w:p>
      <w:pPr>
        <w:pStyle w:val="BodyText"/>
      </w:pPr>
      <w:r>
        <w:t xml:space="preserve">The report emphasizes that success in contemporary</w:t>
      </w:r>
      <w:r>
        <w:t xml:space="preserve"> </w:t>
      </w:r>
      <w:r>
        <w:rPr>
          <w:bCs/>
          <w:b/>
        </w:rPr>
        <w:t xml:space="preserve">Pakistan Karachi</w:t>
      </w:r>
      <w:r>
        <w:t xml:space="preserve"> </w:t>
      </w:r>
      <w:r>
        <w:t xml:space="preserve">is no longer measured solely by enemy casualties but by the restoration of normalcy to daily life. The military’s role has expanded into economic stabilization, protecting industrial zones that contribute significantly to the national GDP. This economic dimension adds another layer of complexity to the officer's responsibility, making them key stakeholders in Pakistan’s economic survival.</w:t>
      </w:r>
    </w:p>
    <w:bookmarkEnd w:id="25"/>
    <w:bookmarkStart w:id="26" w:name="vii.-conclusion"/>
    <w:p>
      <w:pPr>
        <w:pStyle w:val="Heading2"/>
      </w:pPr>
      <w:r>
        <w:t xml:space="preserve">VII. Conclusion</w:t>
      </w:r>
    </w:p>
    <w:p>
      <w:pPr>
        <w:pStyle w:val="FirstParagraph"/>
      </w:pPr>
      <w:r>
        <w:t xml:space="preserve">In conclusion, this book report underscores that the role of the</w:t>
      </w:r>
      <w:r>
        <w:t xml:space="preserve"> </w:t>
      </w:r>
      <w:r>
        <w:t xml:space="preserve">Military Officer</w:t>
      </w:r>
      <w:r>
        <w:t xml:space="preserve"> </w:t>
      </w:r>
      <w:r>
        <w:t xml:space="preserve">in</w:t>
      </w:r>
      <w:r>
        <w:t xml:space="preserve"> </w:t>
      </w:r>
      <w:r>
        <w:rPr>
          <w:bCs/>
          <w:b/>
        </w:rPr>
        <w:t xml:space="preserve">Pakistan Karachi</w:t>
      </w:r>
      <w:r>
        <w:t xml:space="preserve"> </w:t>
      </w:r>
      <w:r>
        <w:t xml:space="preserve">is far more expansive than traditional definitions allow. They are security providers, urban administrators, political mediators, and economic guardians. The literature suggests that while military intervention has provided periods of necessary stability in a volatile city, it has also created dependencies that challenge the long-term development of robust civilian institutions.</w:t>
      </w:r>
    </w:p>
    <w:p>
      <w:pPr>
        <w:pStyle w:val="BodyText"/>
      </w:pPr>
      <w:r>
        <w:t xml:space="preserve">The future trajectory for Karachi depends on finding a sustainable balance between military oversight and democratic empowerment. For the military institution, the challenge remains to transition from being a ruler of last resort to becoming an enabler of civil governance, ensuring that</w:t>
      </w:r>
      <w:r>
        <w:t xml:space="preserve"> </w:t>
      </w:r>
      <w:r>
        <w:rPr>
          <w:bCs/>
          <w:b/>
        </w:rPr>
        <w:t xml:space="preserve">Pakistan Karachi</w:t>
      </w:r>
      <w:r>
        <w:t xml:space="preserve"> </w:t>
      </w:r>
      <w:r>
        <w:t xml:space="preserve">can thrive as a modern metropolis without relying solely on martial discipline. This book serves as an essential resource for understanding these dynamics, offering deep insights into how military leadership shapes the destiny of urban centers in emerging powers.</w:t>
      </w:r>
    </w:p>
    <w:p>
      <w:pPr>
        <w:pStyle w:val="BodyText"/>
      </w:pPr>
      <w:r>
        <w:rPr>
          <w:bCs/>
          <w:b/>
        </w:rPr>
        <w:t xml:space="preserve">Prepared by:</w:t>
      </w:r>
    </w:p>
    <w:p>
      <w:pPr>
        <w:pStyle w:val="BodyText"/>
      </w:pPr>
      <w:r>
        <w:t xml:space="preserve">Jane Doe</w:t>
      </w:r>
    </w:p>
    <w:p>
      <w:pPr>
        <w:pStyle w:val="BodyText"/>
      </w:pPr>
      <w:r>
        <w:t xml:space="preserve">Sr. Analyst, South Asian Security Studies</w:t>
      </w:r>
    </w:p>
    <w:p>
      <w:pPr>
        <w:pStyle w:val="BodyText"/>
      </w:pPr>
      <w:r>
        <w:t xml:space="preserve">Karachi,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Pakistan Karachi</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