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Sound</w:t>
      </w:r>
      <w:r>
        <w:t xml:space="preserve"> </w:t>
      </w:r>
      <w:r>
        <w:t xml:space="preserve">of</w:t>
      </w:r>
      <w:r>
        <w:t xml:space="preserve"> </w:t>
      </w:r>
      <w:r>
        <w:t xml:space="preserve">Sydney</w:t>
      </w:r>
      <w:r>
        <w:t xml:space="preserve"> </w:t>
      </w:r>
      <w:r>
        <w:t xml:space="preserve">-</w:t>
      </w:r>
      <w:r>
        <w:t xml:space="preserve"> </w:t>
      </w:r>
      <w:r>
        <w:t xml:space="preserve">A</w:t>
      </w:r>
      <w:r>
        <w:t xml:space="preserve"> </w:t>
      </w:r>
      <w:r>
        <w:t xml:space="preserve">Musical</w:t>
      </w:r>
      <w:r>
        <w:t xml:space="preserve"> </w:t>
      </w:r>
      <w:r>
        <w:t xml:space="preserve">Journey</w:t>
      </w:r>
    </w:p>
    <w:bookmarkStart w:id="20" w:name="book-report-document"/>
    <w:p>
      <w:pPr>
        <w:pStyle w:val="Heading1"/>
      </w:pPr>
      <w:r>
        <w:t xml:space="preserve">Book Report Document</w:t>
      </w:r>
    </w:p>
    <w:p>
      <w:pPr>
        <w:pStyle w:val="FirstParagraph"/>
      </w:pPr>
      <w:r>
        <w:rPr>
          <w:bCs/>
          <w:b/>
        </w:rPr>
        <w:t xml:space="preserve">Title:</w:t>
      </w:r>
      <w:r>
        <w:t xml:space="preserve">The Rhythm of the Harbour: Musician Culture in Australia Sydney</w:t>
      </w:r>
      <w:r>
        <w:br/>
      </w:r>
      <w:r>
        <w:rPr>
          <w:bCs/>
          <w:b/>
        </w:rPr>
        <w:t xml:space="preserve">Date:</w:t>
      </w:r>
      <w:r>
        <w:br/>
      </w:r>
    </w:p>
    <w:bookmarkEnd w:id="20"/>
    <w:bookmarkStart w:id="21" w:name="preface-and-contextual-overview"/>
    <w:p>
      <w:pPr>
        <w:pStyle w:val="Heading2"/>
      </w:pPr>
      <w:r>
        <w:t xml:space="preserve">Preface and Contextual Overview</w:t>
      </w:r>
    </w:p>
    <w:p>
      <w:pPr>
        <w:pStyle w:val="FirstParagraph"/>
      </w:pPr>
      <w:r>
        <w:t xml:space="preserve">The city known globally as a beacon of culture and innovation,</w:t>
      </w:r>
      <w:r>
        <w:t xml:space="preserve"> </w:t>
      </w:r>
      <w:r>
        <w:t xml:space="preserve">Australia Sydney</w:t>
      </w:r>
      <w:r>
        <w:t xml:space="preserve">, has long been celebrated not only for its iconic architecture but also for its vibrant auditory landscape. This book report analyzes the profound connection between artistic expression and urban development within this specific geographical context. The central subject of this inquiry is the evolution of the contemporary</w:t>
      </w:r>
      <w:r>
        <w:t xml:space="preserve"> </w:t>
      </w:r>
      <w:r>
        <w:rPr>
          <w:bCs/>
          <w:b/>
        </w:rPr>
        <w:t xml:space="preserve">Musician</w:t>
      </w:r>
      <w:r>
        <w:t xml:space="preserve"> </w:t>
      </w:r>
      <w:r>
        <w:t xml:space="preserve">scene, examining how local artists have shaped, and been shaped by, the unique socio-cultural fabric of Sydney.</w:t>
      </w:r>
    </w:p>
    <w:p>
      <w:pPr>
        <w:pStyle w:val="BodyText"/>
      </w:pPr>
      <w:r>
        <w:t xml:space="preserve">In recent years,</w:t>
      </w:r>
      <w:r>
        <w:t xml:space="preserve"> </w:t>
      </w:r>
      <w:r>
        <w:t xml:space="preserve">Australia Sydney</w:t>
      </w:r>
      <w:r>
        <w:t xml:space="preserve"> </w:t>
      </w:r>
      <w:r>
        <w:t xml:space="preserve">has emerged as a critical hub for independent artistry. Unlike other global cities where corporate structures dominate the industry, the musical environment in this Australian metropolis is characterized by grassroots movements and intimate community connections. This report aims to dissect these dynamics, offering insights into how the physical spaces of</w:t>
      </w:r>
      <w:r>
        <w:t xml:space="preserve"> </w:t>
      </w:r>
      <w:r>
        <w:rPr>
          <w:bCs/>
          <w:b/>
        </w:rPr>
        <w:t xml:space="preserve">Australia Sydney</w:t>
      </w:r>
      <w:r>
        <w:t xml:space="preserve"> </w:t>
      </w:r>
      <w:r>
        <w:t xml:space="preserve">influence creative output.</w:t>
      </w:r>
    </w:p>
    <w:bookmarkEnd w:id="21"/>
    <w:bookmarkStart w:id="22" w:name="the-role-of-the-modern-musician"/>
    <w:p>
      <w:pPr>
        <w:pStyle w:val="Heading2"/>
      </w:pPr>
      <w:r>
        <w:t xml:space="preserve">The Role of the Modern Musician</w:t>
      </w:r>
    </w:p>
    <w:p>
      <w:pPr>
        <w:pStyle w:val="FirstParagraph"/>
      </w:pPr>
      <w:r>
        <w:t xml:space="preserve">To understand the cultural significance of a</w:t>
      </w:r>
      <w:r>
        <w:t xml:space="preserve"> </w:t>
      </w:r>
      <w:r>
        <w:t xml:space="preserve">Musician</w:t>
      </w:r>
      <w:r>
        <w:t xml:space="preserve"> </w:t>
      </w:r>
      <w:r>
        <w:t xml:space="preserve">in this region, one must first look beyond traditional performance metrics. In</w:t>
      </w:r>
      <w:r>
        <w:t xml:space="preserve"> </w:t>
      </w:r>
      <w:r>
        <w:rPr>
          <w:bCs/>
          <w:b/>
        </w:rPr>
        <w:t xml:space="preserve">Australia Sydney</w:t>
      </w:r>
      <w:r>
        <w:t xml:space="preserve">, the modern musician is often an activist, a community builder, and a storyteller. The book highlights several key figures who exemplify this multifaceted role.</w:t>
      </w:r>
    </w:p>
    <w:p>
      <w:pPr>
        <w:pStyle w:val="BodyText"/>
      </w:pPr>
      <w:r>
        <w:t xml:space="preserve">For instance, the narrative explores how Indigenous artists utilize their platforms to preserve language and history through song. These</w:t>
      </w:r>
      <w:r>
        <w:t xml:space="preserve"> </w:t>
      </w:r>
      <w:r>
        <w:rPr>
          <w:bCs/>
          <w:b/>
        </w:rPr>
        <w:t xml:space="preserve">Musician</w:t>
      </w:r>
      <w:r>
        <w:t xml:space="preserve">s play a pivotal role in reconciling past narratives with contemporary realities, using melody and rhythm as tools for education and empathy. Their work is deeply embedded in the landscape of</w:t>
      </w:r>
      <w:r>
        <w:t xml:space="preserve"> </w:t>
      </w:r>
      <w:r>
        <w:t xml:space="preserve">Australia Sydney</w:t>
      </w:r>
      <w:r>
        <w:t xml:space="preserve">, often performed in venues that double as cultural centers.</w:t>
      </w:r>
    </w:p>
    <w:p>
      <w:pPr>
        <w:pStyle w:val="BodyText"/>
      </w:pPr>
      <w:r>
        <w:t xml:space="preserve">Furthermore, the report delves into the electronic and indie rock scenes that have flourished in neighborhoods like Marrickville and Newtown. Here, the</w:t>
      </w:r>
      <w:r>
        <w:t xml:space="preserve"> </w:t>
      </w:r>
      <w:r>
        <w:rPr>
          <w:bCs/>
          <w:b/>
        </w:rPr>
        <w:t xml:space="preserve">Musician</w:t>
      </w:r>
      <w:r>
        <w:t xml:space="preserve"> </w:t>
      </w:r>
      <w:r>
        <w:t xml:space="preserve">is depicted not just as a performer but as a collaborator with local designers, visual artists, and chefs. This interdisciplinary approach creates immersive experiences that define the modern musical identity of</w:t>
      </w:r>
      <w:r>
        <w:t xml:space="preserve"> </w:t>
      </w:r>
      <w:r>
        <w:t xml:space="preserve">Australia Sydney</w:t>
      </w:r>
      <w:r>
        <w:t xml:space="preserve">.</w:t>
      </w:r>
    </w:p>
    <w:bookmarkEnd w:id="22"/>
    <w:bookmarkStart w:id="24" w:name="Xb2e11b35804c343cff7071d6550e683c702106f"/>
    <w:p>
      <w:pPr>
        <w:pStyle w:val="Heading2"/>
      </w:pPr>
      <w:r>
        <w:t xml:space="preserve">Geographical Impact on Artistic Expression</w:t>
      </w:r>
    </w:p>
    <w:p>
      <w:pPr>
        <w:pStyle w:val="FirstParagraph"/>
      </w:pPr>
      <w:r>
        <w:t xml:space="preserve">The geography of</w:t>
      </w:r>
      <w:r>
        <w:t xml:space="preserve"> </w:t>
      </w:r>
      <w:r>
        <w:rPr>
          <w:bCs/>
          <w:b/>
        </w:rPr>
        <w:t xml:space="preserve">Australia Sydney</w:t>
      </w:r>
      <w:r>
        <w:t xml:space="preserve"> </w:t>
      </w:r>
      <w:r>
        <w:t xml:space="preserve">plays an inseparable role in the sonic palette produced by its artists. The book argues that the harbor’s reflective waters, the sandstone cliffs, and even the traffic noise contribute to a unique acoustic identity. This concept, often referred to as "place-based composition," suggests that a</w:t>
      </w:r>
      <w:r>
        <w:t xml:space="preserve"> </w:t>
      </w:r>
      <w:r>
        <w:t xml:space="preserve">Musician</w:t>
      </w:r>
      <w:r>
        <w:t xml:space="preserve"> </w:t>
      </w:r>
      <w:r>
        <w:t xml:space="preserve">cannot separate their work from their environment.</w:t>
      </w:r>
    </w:p>
    <w:p>
      <w:pPr>
        <w:pStyle w:val="BodyText"/>
      </w:pPr>
      <w:r>
        <w:t xml:space="preserve">We see this in the way artists utilize outdoor spaces for concerts. In</w:t>
      </w:r>
      <w:r>
        <w:t xml:space="preserve"> </w:t>
      </w:r>
      <w:r>
        <w:rPr>
          <w:bCs/>
          <w:b/>
        </w:rPr>
        <w:t xml:space="preserve">Australia Sydney</w:t>
      </w:r>
      <w:r>
        <w:t xml:space="preserve">, open-air festivals are not merely logistical choices but aesthetic ones. The natural amphitheater provided by the harbor front offers a distinct acoustic experience that indoor venues cannot replicate. Consequently, the</w:t>
      </w:r>
      <w:r>
        <w:t xml:space="preserve"> </w:t>
      </w:r>
      <w:r>
        <w:rPr>
          <w:bCs/>
          <w:b/>
        </w:rPr>
        <w:t xml:space="preserve">Musician</w:t>
      </w:r>
      <w:r>
        <w:t xml:space="preserve"> </w:t>
      </w:r>
      <w:r>
        <w:t xml:space="preserve">adapts their arrangement techniques to suit these open environments, leading to richer, more resonant compositions.</w:t>
      </w:r>
    </w:p>
    <w:bookmarkStart w:id="23" w:name="X3f640762a4bd646f17ced7605963f19fb5162d2"/>
    <w:p>
      <w:pPr>
        <w:pStyle w:val="Heading3"/>
      </w:pPr>
      <w:r>
        <w:t xml:space="preserve">The Economic Ecosystem of Art in Australia Sydney</w:t>
      </w:r>
    </w:p>
    <w:p>
      <w:pPr>
        <w:pStyle w:val="FirstParagraph"/>
      </w:pPr>
      <w:r>
        <w:t xml:space="preserve">A significant portion of this analysis focuses on the sustainability of artistic careers. The book reports on the challenges faced by a</w:t>
      </w:r>
      <w:r>
        <w:t xml:space="preserve"> </w:t>
      </w:r>
      <w:r>
        <w:rPr>
          <w:bCs/>
          <w:b/>
        </w:rPr>
        <w:t xml:space="preserve">Musician</w:t>
      </w:r>
      <w:r>
        <w:t xml:space="preserve"> </w:t>
      </w:r>
      <w:r>
        <w:t xml:space="preserve">attempting to maintain a full-time career in</w:t>
      </w:r>
      <w:r>
        <w:t xml:space="preserve"> </w:t>
      </w:r>
      <w:r>
        <w:t xml:space="preserve">Australia Sydney</w:t>
      </w:r>
      <w:r>
        <w:t xml:space="preserve">. With rising costs of living and venue closures, many artists have had to innovate their revenue streams.</w:t>
      </w:r>
    </w:p>
    <w:p>
      <w:pPr>
        <w:pStyle w:val="BodyText"/>
      </w:pPr>
      <w:r>
        <w:t xml:space="preserve">The report identifies successful models where local councils in</w:t>
      </w:r>
      <w:r>
        <w:t xml:space="preserve"> </w:t>
      </w:r>
      <w:r>
        <w:rPr>
          <w:bCs/>
          <w:b/>
        </w:rPr>
        <w:t xml:space="preserve">Australia Sydney</w:t>
      </w:r>
      <w:r>
        <w:t xml:space="preserve"> </w:t>
      </w:r>
      <w:r>
        <w:t xml:space="preserve">partner with grassroots organizations to provide grants specifically for experimental music. These initiatives allow a</w:t>
      </w:r>
      <w:r>
        <w:t xml:space="preserve"> </w:t>
      </w:r>
      <w:r>
        <w:t xml:space="preserve">Musician</w:t>
      </w:r>
      <w:r>
        <w:t xml:space="preserve"> </w:t>
      </w:r>
      <w:r>
        <w:t xml:space="preserve">the freedom to explore non-commercial genres without the immediate pressure of profitability. This support system is crucial for maintaining the diversity of sounds that define the city’s cultural output.</w:t>
      </w:r>
    </w:p>
    <w:bookmarkEnd w:id="23"/>
    <w:bookmarkEnd w:id="24"/>
    <w:bookmarkStart w:id="25" w:name="cultural-diversity-and-inclusivity"/>
    <w:p>
      <w:pPr>
        <w:pStyle w:val="Heading2"/>
      </w:pPr>
      <w:r>
        <w:t xml:space="preserve">Cultural Diversity and Inclusivity</w:t>
      </w:r>
    </w:p>
    <w:p>
      <w:pPr>
        <w:pStyle w:val="FirstParagraph"/>
      </w:pPr>
      <w:r>
        <w:rPr>
          <w:bCs/>
          <w:b/>
        </w:rPr>
        <w:t xml:space="preserve">Australia Sydney</w:t>
      </w:r>
      <w:r>
        <w:t xml:space="preserve"> </w:t>
      </w:r>
      <w:r>
        <w:t xml:space="preserve">is a city defined by its multiculturalism, and this diversity is vividly reflected in its musical traditions. The book examines how immigrant communities bring their traditional instruments and scales to the local scene, creating hybrid genres that are uniquely Australian yet globally relevant.</w:t>
      </w:r>
    </w:p>
    <w:p>
      <w:pPr>
        <w:pStyle w:val="BodyText"/>
      </w:pPr>
      <w:r>
        <w:t xml:space="preserve">In these contexts, the</w:t>
      </w:r>
      <w:r>
        <w:t xml:space="preserve"> </w:t>
      </w:r>
      <w:r>
        <w:rPr>
          <w:bCs/>
          <w:b/>
        </w:rPr>
        <w:t xml:space="preserve">Musician</w:t>
      </w:r>
      <w:r>
        <w:t xml:space="preserve"> </w:t>
      </w:r>
      <w:r>
        <w:t xml:space="preserve">becomes a bridge between cultures. For example, fusion bands combining Lebanese maqam scales with Australian folk melodies have gained significant traction in</w:t>
      </w:r>
      <w:r>
        <w:t xml:space="preserve"> </w:t>
      </w:r>
      <w:r>
        <w:t xml:space="preserve">Australia Sydney</w:t>
      </w:r>
      <w:r>
        <w:t xml:space="preserve">. These collaborations foster social cohesion and challenge listeners to expand their musical horizons. The report emphasizes that the strength of the local music scene lies in its ability to weave together disparate threads into a cohesive, vibrant tapestry.</w:t>
      </w:r>
    </w:p>
    <w:bookmarkEnd w:id="25"/>
    <w:bookmarkStart w:id="26" w:name="technological-integration"/>
    <w:p>
      <w:pPr>
        <w:pStyle w:val="Heading2"/>
      </w:pPr>
      <w:r>
        <w:t xml:space="preserve">Technological Integration</w:t>
      </w:r>
    </w:p>
    <w:p>
      <w:pPr>
        <w:pStyle w:val="FirstParagraph"/>
      </w:pPr>
      <w:r>
        <w:t xml:space="preserve">In the digital age, the role of technology for a</w:t>
      </w:r>
      <w:r>
        <w:t xml:space="preserve"> </w:t>
      </w:r>
      <w:r>
        <w:rPr>
          <w:bCs/>
          <w:b/>
        </w:rPr>
        <w:t xml:space="preserve">Musician</w:t>
      </w:r>
      <w:r>
        <w:t xml:space="preserve"> </w:t>
      </w:r>
      <w:r>
        <w:t xml:space="preserve">has expanded dramatically. The book details how artists in</w:t>
      </w:r>
      <w:r>
        <w:t xml:space="preserve"> </w:t>
      </w:r>
      <w:r>
        <w:t xml:space="preserve">Australia Sydney</w:t>
      </w:r>
      <w:r>
        <w:t xml:space="preserve"> utilize streaming platforms and social media to reach global audiences while maintaining local relevance.</w:t>
      </w:r>
    </w:p>
    <w:p>
      <w:pPr>
        <w:pStyle w:val="BodyText"/>
      </w:pPr>
      <w:r>
        <w:t xml:space="preserve">Virtual reality concerts have become particularly popular in post-pandemic scenarios. These innovations allow a</w:t>
      </w:r>
      <w:r>
        <w:t xml:space="preserve"> </w:t>
      </w:r>
      <w:r>
        <w:rPr>
          <w:bCs/>
          <w:b/>
        </w:rPr>
        <w:t xml:space="preserve">Musician</w:t>
      </w:r>
      <w:r>
        <w:t xml:space="preserve"> </w:t>
      </w:r>
      <w:r>
        <w:t xml:space="preserve">to engage with fans beyond the physical limits of</w:t>
      </w:r>
      <w:r>
        <w:t xml:space="preserve"> </w:t>
      </w:r>
      <w:r>
        <w:t xml:space="preserve">Australia Sydney</w:t>
      </w:r>
      <w:r>
        <w:t xml:space="preserve">, creating a diaspora of listeners who feel connected to the city’s pulse. This digital extension amplifies the reach of local art, ensuring that Australian stories are heard internationally.</w:t>
      </w:r>
    </w:p>
    <w:bookmarkEnd w:id="26"/>
    <w:bookmarkStart w:id="27" w:name="conclusion-and-final-thoughts"/>
    <w:p>
      <w:pPr>
        <w:pStyle w:val="Heading2"/>
      </w:pPr>
      <w:r>
        <w:t xml:space="preserve">Conclusion and Final Thoughts</w:t>
      </w:r>
    </w:p>
    <w:p>
      <w:pPr>
        <w:pStyle w:val="FirstParagraph"/>
      </w:pPr>
      <w:r>
        <w:t xml:space="preserve">In conclusion, this book report underscores the critical importance of understanding music through the lens of place. The synergy between a</w:t>
      </w:r>
      <w:r>
        <w:t xml:space="preserve"> </w:t>
      </w:r>
      <w:r>
        <w:t xml:space="preserve">Musician</w:t>
      </w:r>
      <w:r>
        <w:t xml:space="preserve">, their craft, and the city of</w:t>
      </w:r>
      <w:r>
        <w:t xml:space="preserve"> </w:t>
      </w:r>
      <w:r>
        <w:rPr>
          <w:bCs/>
          <w:b/>
        </w:rPr>
        <w:t xml:space="preserve">Australia Sydney</w:t>
      </w:r>
      <w:r>
        <w:t xml:space="preserve"> </w:t>
      </w:r>
      <w:r>
        <w:t xml:space="preserve">creates a dynamic feedback loop that enriches both parties.</w:t>
      </w:r>
    </w:p>
    <w:p>
      <w:pPr>
        <w:pStyle w:val="BodyText"/>
      </w:pPr>
      <w:r>
        <w:t xml:space="preserve">The future looks promising for this ecosystem, provided that support structures remain robust. As we look ahead to further developments in urban planning and cultural policy in</w:t>
      </w:r>
      <w:r>
        <w:t xml:space="preserve"> </w:t>
      </w:r>
      <w:r>
        <w:t xml:space="preserve">Australia Sydney</w:t>
      </w:r>
      <w:r>
        <w:t xml:space="preserve">, it is imperative to recognize the value of the</w:t>
      </w:r>
      <w:r>
        <w:t xml:space="preserve"> </w:t>
      </w:r>
      <w:r>
        <w:rPr>
          <w:bCs/>
          <w:b/>
        </w:rPr>
        <w:t xml:space="preserve">Musician</w:t>
      </w:r>
      <w:r>
        <w:t xml:space="preserve"> </w:t>
      </w:r>
      <w:r>
        <w:t xml:space="preserve">not just as entertainers, but as essential contributors to social well-being and civic identity.</w:t>
      </w:r>
    </w:p>
    <w:p>
      <w:pPr>
        <w:pStyle w:val="BodyText"/>
      </w:pPr>
      <w:r>
        <w:t xml:space="preserve">This document serves as a comprehensive overview for educators, policymakers, and music enthusiasts alike. It highlights that in</w:t>
      </w:r>
      <w:r>
        <w:t xml:space="preserve"> </w:t>
      </w:r>
      <w:r>
        <w:rPr>
          <w:bCs/>
          <w:b/>
        </w:rPr>
        <w:t xml:space="preserve">Australia Sydney</w:t>
      </w:r>
      <w:r>
        <w:t xml:space="preserve">, every chord struck is a reflection of the city’s soul, proving that art is inseparable from its geography.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Sound of Sydney - A Musical Journey</dc:title>
  <dc:creator/>
  <dc:language>en</dc:language>
  <cp:keywords/>
  <dcterms:created xsi:type="dcterms:W3CDTF">2026-07-29T13:27:12Z</dcterms:created>
  <dcterms:modified xsi:type="dcterms:W3CDTF">2026-07-29T13:27:12Z</dcterms:modified>
</cp:coreProperties>
</file>

<file path=docProps/custom.xml><?xml version="1.0" encoding="utf-8"?>
<Properties xmlns="http://schemas.openxmlformats.org/officeDocument/2006/custom-properties" xmlns:vt="http://schemas.openxmlformats.org/officeDocument/2006/docPropsVTypes"/>
</file>