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Berlin</w:t>
      </w:r>
    </w:p>
    <w:bookmarkStart w:id="25" w:name="X8354e94407a6dd7b4e4373bc7e3640a23beba0e"/>
    <w:p>
      <w:pPr>
        <w:pStyle w:val="Heading1"/>
      </w:pPr>
      <w:r>
        <w:t xml:space="preserve">A Critical Examination of Artistic Identity in the Digital Age</w:t>
      </w:r>
    </w:p>
    <w:p>
      <w:pPr>
        <w:pStyle w:val="FirstParagraph"/>
      </w:pPr>
      <w:r>
        <w:rPr>
          <w:bCs/>
          <w:b/>
        </w:rPr>
        <w:t xml:space="preserve">Title:</w:t>
      </w:r>
      <w:r>
        <w:br/>
      </w:r>
      <w:r>
        <w:t xml:space="preserve">The Sonic Architect: Navigating Identity, Technology, and Space in Contemporary Music</w:t>
      </w:r>
      <w:r>
        <w:br/>
      </w:r>
      <w:r>
        <w:br/>
      </w:r>
      <w:r>
        <w:rPr>
          <w:bCs/>
          <w:b/>
        </w:rPr>
        <w:t xml:space="preserve">Subject:</w:t>
      </w:r>
      <w:r>
        <w:br/>
      </w:r>
      <w:r>
        <w:t xml:space="preserve">A Comprehensive Analysis of the Modern Musician through the Lens of Berlin’s Cultural Landscape</w:t>
      </w:r>
      <w:r>
        <w:br/>
      </w:r>
      <w:r>
        <w:br/>
      </w:r>
      <w:r>
        <w:rPr>
          <w:bCs/>
          <w:b/>
        </w:rPr>
        <w:t xml:space="preserve">Context:</w:t>
      </w:r>
      <w:r>
        <w:br/>
      </w:r>
      <w:r>
        <w:t xml:space="preserve">Book Report prepared for Academic Review in Germany, Berlin</w:t>
      </w:r>
      <w:r>
        <w:br/>
      </w:r>
      <w:r>
        <w:br/>
      </w:r>
      <w:r>
        <w:rPr>
          <w:bCs/>
          <w:b/>
        </w:rPr>
        <w:t xml:space="preserve">Date:</w:t>
      </w:r>
      <w:r>
        <w:br/>
      </w:r>
      <w:r>
        <w:t xml:space="preserve">October 26, 2023</w:t>
      </w:r>
    </w:p>
    <w:p>
      <w:pPr>
        <w:pStyle w:val="BodyText"/>
      </w:pPr>
      <w:r>
        <w:t xml:space="preserve">In the annals of cultural history, few cities have served as a crucible for artistic reinvention quite like Berlin. Located deep within the heart of Germany and serving as its capital, Berlin has long been recognized not merely as a political center, but as a beacon for creative disruption. This book report seeks to analyze the evolving role of the modern</w:t>
      </w:r>
      <w:r>
        <w:t xml:space="preserve"> </w:t>
      </w:r>
      <w:r>
        <w:rPr>
          <w:bCs/>
          <w:b/>
        </w:rPr>
        <w:t xml:space="preserve">Musician</w:t>
      </w:r>
      <w:r>
        <w:t xml:space="preserve">, using the unique socio-cultural environment of</w:t>
      </w:r>
      <w:r>
        <w:t xml:space="preserve"> </w:t>
      </w:r>
      <w:r>
        <w:rPr>
          <w:bCs/>
          <w:b/>
        </w:rPr>
        <w:t xml:space="preserve">Germany Berlin</w:t>
      </w:r>
      <w:r>
        <w:t xml:space="preserve"> </w:t>
      </w:r>
      <w:r>
        <w:t xml:space="preserve">as both a case study and a theoretical framework. The central thesis explored herein is that the contemporary musician is no longer solely a performer, but an architect of sonic spaces, heavily influenced by their geographical and historical context.</w:t>
      </w:r>
    </w:p>
    <w:bookmarkStart w:id="20" w:name="X2c9a2b93c8f6e621fa002f44936b5d32b9bb3c7"/>
    <w:p>
      <w:pPr>
        <w:pStyle w:val="Heading2"/>
      </w:pPr>
      <w:r>
        <w:t xml:space="preserve">The Historical Context: Berlin as a Canvas for Sound</w:t>
      </w:r>
    </w:p>
    <w:p>
      <w:pPr>
        <w:pStyle w:val="FirstParagraph"/>
      </w:pPr>
      <w:r>
        <w:t xml:space="preserve">To understand the modern state of music creation in Germany Berlin, one must first acknowledge the city’s profound historical weight. Since the fall of the Wall, Berlin has transformed from a divided frontier into a global hub for underground culture. This transformation provides essential context for any study regarding the</w:t>
      </w:r>
      <w:r>
        <w:t xml:space="preserve"> </w:t>
      </w:r>
      <w:r>
        <w:rPr>
          <w:bCs/>
          <w:b/>
        </w:rPr>
        <w:t xml:space="preserve">Musician</w:t>
      </w:r>
      <w:r>
        <w:t xml:space="preserve">. The physical spaces that once defined division—the East Side Gallery, abandoned airports like Tempelhof, and industrial warehouses in Friedrichshain—have been repurposed as venues for avant-garde expression.</w:t>
      </w:r>
    </w:p>
    <w:p>
      <w:pPr>
        <w:pStyle w:val="BodyText"/>
      </w:pPr>
      <w:r>
        <w:t xml:space="preserve">In this environment, the definition of a musician expands beyond traditional competence in instruments. In Berlin’s scene, the musician is often a curator of atmosphere. The city’s tolerance for experimental noise, minimal techno, and post-industrial soundscapes requires an artist who understands acoustics not just as physics, but as sociology. This report argues that the German capital offers a unique pedagogical model where failure is tolerated and experimentation is rewarded, fostering a type of</w:t>
      </w:r>
      <w:r>
        <w:t xml:space="preserve"> </w:t>
      </w:r>
      <w:r>
        <w:rPr>
          <w:bCs/>
          <w:b/>
        </w:rPr>
        <w:t xml:space="preserve">Musician</w:t>
      </w:r>
      <w:r>
        <w:t xml:space="preserve"> </w:t>
      </w:r>
      <w:r>
        <w:t xml:space="preserve">who is risk-averse only in commercial matters but highly adventurous in artistic ones.</w:t>
      </w:r>
    </w:p>
    <w:bookmarkEnd w:id="20"/>
    <w:bookmarkStart w:id="21" w:name="X6fd529dca75106551356690c0582d3a731d0e7e"/>
    <w:p>
      <w:pPr>
        <w:pStyle w:val="Heading2"/>
      </w:pPr>
      <w:r>
        <w:t xml:space="preserve">The Role of Technology and Digital Disruption</w:t>
      </w:r>
    </w:p>
    <w:p>
      <w:pPr>
        <w:pStyle w:val="FirstParagraph"/>
      </w:pPr>
      <w:r>
        <w:t xml:space="preserve">A significant portion of the analysis focuses on how digital tools have reshaped the musician’s craft. In Germany, a country known for its engineering precision and strong data privacy laws (GDPR), there is a fascinating tension between technological adoption and ethical consumption. The modern musician in Berlin operates at this intersection. They utilize algorithmic composition tools while simultaneously advocating for fair compensation in streaming ecosystems.</w:t>
      </w:r>
    </w:p>
    <w:p>
      <w:pPr>
        <w:pStyle w:val="BodyText"/>
      </w:pPr>
      <w:r>
        <w:t xml:space="preserve">"The musician of the twenty-first century does not just play notes; they code experiences, negotiate data rights, and curate communities across borders."</w:t>
      </w:r>
    </w:p>
    <w:p>
      <w:pPr>
        <w:pStyle w:val="BodyText"/>
      </w:pPr>
      <w:r>
        <w:t xml:space="preserve">This duality is particularly evident in Berlin’s club culture. The musicians here are DJs and producers who function as live coders and sound designers. They blend analog synthesizers with digital audio workstations (DAWs) to create immersive experiences that define the city’s nightlife. This report highlights that the skill set required of a successful</w:t>
      </w:r>
      <w:r>
        <w:t xml:space="preserve"> </w:t>
      </w:r>
      <w:r>
        <w:rPr>
          <w:bCs/>
          <w:b/>
        </w:rPr>
        <w:t xml:space="preserve">Musician</w:t>
      </w:r>
      <w:r>
        <w:t xml:space="preserve"> </w:t>
      </w:r>
      <w:r>
        <w:t xml:space="preserve">today includes technical literacy in software, an understanding of networked communities, and a strategic approach to branding in a saturated global market.</w:t>
      </w:r>
    </w:p>
    <w:bookmarkEnd w:id="21"/>
    <w:bookmarkStart w:id="22" w:name="X03d630e9d61c219c22c67099f0433c4574e269a"/>
    <w:p>
      <w:pPr>
        <w:pStyle w:val="Heading2"/>
      </w:pPr>
      <w:r>
        <w:t xml:space="preserve">Economic Realities and Institutional Support</w:t>
      </w:r>
    </w:p>
    <w:p>
      <w:pPr>
        <w:pStyle w:val="FirstParagraph"/>
      </w:pPr>
      <w:r>
        <w:t xml:space="preserve">No discussion regarding the profession is complete without addressing the economic framework. In Germany Berlin, the arts are supported by a complex web of state subsidies, private foundations, and EU cultural grants. This infrastructure allows musicians to take risks that might be financially prohibitive in more capitalist-driven markets like New York or Los Angeles. However, this support comes with bureaucratic hurdles and a high cost of living.</w:t>
      </w:r>
    </w:p>
    <w:p>
      <w:pPr>
        <w:pStyle w:val="BodyText"/>
      </w:pPr>
      <w:r>
        <w:t xml:space="preserve">The report examines the "precarious professionalism" of the Berlin musician. While there is institutional support for classical orchestras and established opera houses (such as the Berlin State Opera), experimental musicians often rely on a gig economy model. They may teach, work in tech, or perform short-term residencies to sustain their artistic practice. This hybrid lifestyle forces the</w:t>
      </w:r>
      <w:r>
        <w:t xml:space="preserve"> </w:t>
      </w:r>
      <w:r>
        <w:rPr>
          <w:bCs/>
          <w:b/>
        </w:rPr>
        <w:t xml:space="preserve">Musician</w:t>
      </w:r>
      <w:r>
        <w:t xml:space="preserve"> </w:t>
      </w:r>
      <w:r>
        <w:t xml:space="preserve">to be an entrepreneur as much as an artist. The ability to navigate funding applications in German and English, understand intellectual property rights within the European Union, and manage self-employment taxes becomes part of the musician’s core curriculum.</w:t>
      </w:r>
    </w:p>
    <w:bookmarkEnd w:id="22"/>
    <w:bookmarkStart w:id="23" w:name="X210d4902f7135bd094efdfc24147d7fd1ba7c9d"/>
    <w:p>
      <w:pPr>
        <w:pStyle w:val="Heading2"/>
      </w:pPr>
      <w:r>
        <w:t xml:space="preserve">Cultural Integration and Global Influence</w:t>
      </w:r>
    </w:p>
    <w:p>
      <w:pPr>
        <w:pStyle w:val="FirstParagraph"/>
      </w:pPr>
      <w:r>
        <w:t xml:space="preserve">Berlin is a cosmopolitan city, home to over 1.8 million people with significant migrant populations from Turkey, Syria, Eastern Europe, and beyond. This demographic diversity deeply influences the music produced within its borders. The modern musician in Germany Berlin is increasingly expected to be culturally fluent, able to integrate traditional sounds from their heritage or adopted home into contemporary genres. This report emphasizes that authenticity in the global market is no longer about purity of genre, but about honest hybridity.</w:t>
      </w:r>
    </w:p>
    <w:p>
      <w:pPr>
        <w:pStyle w:val="BodyText"/>
      </w:pPr>
      <w:r>
        <w:t xml:space="preserve">Furthermore, Berlin acts as a gateway between Western Europe and the broader European continent. Musicians based here often tour extensively across Germany’s federal states and beyond to neighboring countries such as Poland and Czech Republic. This mobility requires adaptability. The musician must be capable of adjusting their setlist, marketing materials, and performance style to suit different audiences while maintaining a cohesive artistic identity.</w:t>
      </w:r>
    </w:p>
    <w:bookmarkEnd w:id="23"/>
    <w:bookmarkStart w:id="24" w:name="X97f3a5af77b0622200ed62c8b1d5c18598d9c12"/>
    <w:p>
      <w:pPr>
        <w:pStyle w:val="Heading2"/>
      </w:pPr>
      <w:r>
        <w:t xml:space="preserve">Conclusion: The Musician as Cultural Diplomat</w:t>
      </w:r>
    </w:p>
    <w:p>
      <w:pPr>
        <w:pStyle w:val="FirstParagraph"/>
      </w:pPr>
      <w:r>
        <w:t xml:space="preserve">In conclusion, this book report affirms that the role of the musician has undergone a radical transformation in the 21st century. Viewed through the specific lens of Germany Berlin, we see an artist who is technically proficient, economically resilient, and culturally aware. The city provides a laboratory where these traits are tested and refined.</w:t>
      </w:r>
    </w:p>
    <w:p>
      <w:pPr>
        <w:pStyle w:val="BodyText"/>
      </w:pPr>
      <w:r>
        <w:t xml:space="preserve">The modern musician is not merely an entertainer but a cultural diplomat. In Berlin’s diverse landscape, they bridge gaps between historical memory and futuristic innovation. They navigate the complexities of digital rights while fostering tangible community connections in physical spaces. For anyone seeking to understand the future of music production and performance, studying the ecosystem of Germany Berlin is indispensable.</w:t>
      </w:r>
    </w:p>
    <w:p>
      <w:pPr>
        <w:pStyle w:val="BodyText"/>
      </w:pPr>
      <w:r>
        <w:t xml:space="preserve">Ultimately, the insights gained from this analysis suggest that education for aspiring musicians must evolve. It must include training in digital literacy, economic management, and cultural competency. Only by embracing these multifaceted roles can the musician thrive in a world where art and life are increasingly intertwined. As Berlin continues to be a global trendsetter in music culture, its lessons will resonate far beyond its city limits, shaping the profession for generations to come.</w:t>
      </w:r>
    </w:p>
    <w:p>
      <w:pPr>
        <w:pStyle w:val="BodyText"/>
      </w:pPr>
      <w:r>
        <w:rPr>
          <w:bCs/>
          <w:b/>
        </w:rPr>
        <w:t xml:space="preserve">Bibliographic Note:</w:t>
      </w:r>
      <w:r>
        <w:br/>
      </w:r>
      <w:r>
        <w:t xml:space="preserve">This report synthesizes themes from contemporary sociological studies on urban culture, economic analyses of the creative industries in Europe, and ethnographic accounts of Berlin’s club and concert scenes. Key concepts include "post-industrial soundscapes," "digital labor," and "cultural hybridity."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Modern Musician in Berlin</dc:title>
  <dc:creator/>
  <dc:language>en</dc:language>
  <cp:keywords/>
  <dcterms:created xsi:type="dcterms:W3CDTF">2026-07-29T17:58:08Z</dcterms:created>
  <dcterms:modified xsi:type="dcterms:W3CDTF">2026-07-29T17:58:08Z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