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Musician</w:t>
      </w:r>
      <w:r>
        <w:t xml:space="preserve"> </w:t>
      </w:r>
      <w:r>
        <w:t xml:space="preserve">Book</w:t>
      </w:r>
      <w:r>
        <w:t xml:space="preserve"> </w:t>
      </w:r>
      <w:r>
        <w:t xml:space="preserve">Report:</w:t>
      </w:r>
      <w:r>
        <w:t xml:space="preserve"> </w:t>
      </w:r>
      <w:r>
        <w:t xml:space="preserve">Frankfurt</w:t>
      </w:r>
      <w:r>
        <w:t xml:space="preserve"> </w:t>
      </w:r>
      <w:r>
        <w:t xml:space="preserve">Edition</w:t>
      </w:r>
    </w:p>
    <w:bookmarkStart w:id="31" w:name="X052394f61652bb664a1452cee6f40978f68926f"/>
    <w:p>
      <w:pPr>
        <w:pStyle w:val="Heading1"/>
      </w:pPr>
      <w:r>
        <w:t xml:space="preserve">A Comprehensive Book Report on the Modern Musician in Frankfurt, Germany</w:t>
      </w:r>
    </w:p>
    <w:p>
      <w:pPr>
        <w:pStyle w:val="FirstParagraph"/>
      </w:pPr>
      <w:r>
        <w:rPr>
          <w:bCs/>
          <w:b/>
        </w:rPr>
        <w:t xml:space="preserve">Date:</w:t>
      </w:r>
      <w:r>
        <w:t xml:space="preserve"> </w:t>
      </w:r>
      <w:r>
        <w:t xml:space="preserve">October 26, 2023</w:t>
      </w:r>
      <w:r>
        <w:br/>
      </w:r>
      <w:r>
        <w:rPr>
          <w:bCs/>
          <w:b/>
        </w:rPr>
        <w:t xml:space="preserve">Subject:</w:t>
      </w:r>
      <w:r>
        <w:t xml:space="preserve">Cultural Analysis of the Musician</w:t>
      </w:r>
      <w:r>
        <w:br/>
      </w:r>
      <w:r>
        <w:rPr>
          <w:bCs/>
          <w:b/>
        </w:rPr>
        <w:t xml:space="preserve">Location Context:</w:t>
      </w:r>
      <w:r>
        <w:t xml:space="preserve"> </w:t>
      </w:r>
      <w:r>
        <w:t xml:space="preserve">Frankfurt am Main, Germany</w:t>
      </w:r>
    </w:p>
    <w:bookmarkStart w:id="20" w:name="i.-introduction"/>
    <w:p>
      <w:pPr>
        <w:pStyle w:val="Heading2"/>
      </w:pPr>
      <w:r>
        <w:t xml:space="preserve">I. Introduction</w:t>
      </w:r>
    </w:p>
    <w:p>
      <w:pPr>
        <w:pStyle w:val="FirstParagraph"/>
      </w:pPr>
      <w:r>
        <w:t xml:space="preserve">This report serves as an in-depth exploration of the role, evolution, and cultural significance of the modern musician within the vibrant metropolitan context of Frankfurt, Germany. As one of Europe’s most significant financial hubs and a gateway to Central Europe, Frankfurt presents a unique paradox: it is often perceived as a city of concrete and commerce by outsiders, yet it harbors a deeply rooted artistic soul that challenges this stereotype. This document analyzes how the identity of the</w:t>
      </w:r>
      <w:r>
        <w:t xml:space="preserve"> </w:t>
      </w:r>
      <w:r>
        <w:t xml:space="preserve">Musician</w:t>
      </w:r>
      <w:r>
        <w:t xml:space="preserve"> </w:t>
      </w:r>
      <w:r>
        <w:t xml:space="preserve">has adapted to the specific socio-economic and cultural landscape of</w:t>
      </w:r>
      <w:r>
        <w:t xml:space="preserve"> </w:t>
      </w:r>
      <w:r>
        <w:t xml:space="preserve">Germany Frankfurt</w:t>
      </w:r>
      <w:r>
        <w:t xml:space="preserve">.</w:t>
      </w:r>
    </w:p>
    <w:p>
      <w:pPr>
        <w:pStyle w:val="BodyText"/>
      </w:pPr>
      <w:r>
        <w:t xml:space="preserve">The purpose of this report is not merely to critique musical performance but to understand how artistic expression intersects with urban development, international diversity, and historical memory. By examining the current state of music in this city, we gain insight into broader trends affecting artists across Europe.</w:t>
      </w:r>
    </w:p>
    <w:bookmarkEnd w:id="20"/>
    <w:bookmarkStart w:id="21" w:name="Xfc34bab48819400b56e8979341e430018aabbdc"/>
    <w:p>
      <w:pPr>
        <w:pStyle w:val="Heading2"/>
      </w:pPr>
      <w:r>
        <w:t xml:space="preserve">II. The Frankfurt Context: More Than a Financial Hub</w:t>
      </w:r>
    </w:p>
    <w:p>
      <w:pPr>
        <w:pStyle w:val="FirstParagraph"/>
      </w:pPr>
      <w:r>
        <w:t xml:space="preserve">To understand the position of the musician in Frankfurt, one must first acknowledge the city’s dual identity. While often called "Mainhattan" due to its impressive skyline of skyscrapers, Frankfurt boasts a rich cultural infrastructure that has been cultivated over decades. The</w:t>
      </w:r>
      <w:r>
        <w:t xml:space="preserve"> </w:t>
      </w:r>
      <w:r>
        <w:t xml:space="preserve">Germany Frankfurt</w:t>
      </w:r>
      <w:r>
        <w:t xml:space="preserve"> </w:t>
      </w:r>
      <w:r>
        <w:t xml:space="preserve">region is home to prestigious institutions such as the Opernhaus, the Alte Oper, and various jazz clubs that have gained international acclaim. For the musician here, these venues represent both opportunities for high-art performance and spaces for experimental improvisation.</w:t>
      </w:r>
    </w:p>
    <w:p>
      <w:pPr>
        <w:pStyle w:val="BodyText"/>
      </w:pPr>
      <w:r>
        <w:t xml:space="preserve">The city’s cosmopolitan nature is another critical factor. Frankfurt has one of the highest proportions of residents with a migration background in Germany. This diversity directly influences the musical output produced locally. The modern musician in Frankfurt is increasingly likely to be a polyglot, drawing from global traditions while engaging with local German cultural norms. This creates a hybrid artistic environment where classical training meets contemporary world music influences.</w:t>
      </w:r>
    </w:p>
    <w:bookmarkEnd w:id="21"/>
    <w:bookmarkStart w:id="24" w:name="X7e628ad3ac3c98f08afced3ff6b6ee064f8b7cb"/>
    <w:p>
      <w:pPr>
        <w:pStyle w:val="Heading2"/>
      </w:pPr>
      <w:r>
        <w:t xml:space="preserve">III. The Evolution of the Musician Persona</w:t>
      </w:r>
    </w:p>
    <w:p>
      <w:pPr>
        <w:pStyle w:val="FirstParagraph"/>
      </w:pPr>
      <w:r>
        <w:t xml:space="preserve">The archetype of the musician has shifted significantly in recent years. Historically, musicians were often viewed as solitary creators or entertainers confined to specific genres. However, in Frankfurt’s current scene, the definition has expanded significantly.</w:t>
      </w:r>
    </w:p>
    <w:bookmarkStart w:id="22" w:name="a.-the-digital-nomad-musician"/>
    <w:p>
      <w:pPr>
        <w:pStyle w:val="Heading3"/>
      </w:pPr>
      <w:r>
        <w:t xml:space="preserve">A. The Digital Nomad Musician</w:t>
      </w:r>
    </w:p>
    <w:p>
      <w:pPr>
        <w:pStyle w:val="FirstParagraph"/>
      </w:pPr>
      <w:r>
        <w:t xml:space="preserve">With the rise of digital streaming and remote collaboration tools, many musicians based in Germany Frankfurt no longer rely solely on local gig economy opportunities. They produce content globally while living locally. This shift has allowed for a more sustainable career model for independent artists, reducing the financial pressure typically associated with being a professional musician in expensive European cities.</w:t>
      </w:r>
    </w:p>
    <w:bookmarkEnd w:id="22"/>
    <w:bookmarkStart w:id="23" w:name="b.-the-collaborative-networker"/>
    <w:p>
      <w:pPr>
        <w:pStyle w:val="Heading3"/>
      </w:pPr>
      <w:r>
        <w:t xml:space="preserve">B. The Collaborative Networker</w:t>
      </w:r>
    </w:p>
    <w:p>
      <w:pPr>
        <w:pStyle w:val="FirstParagraph"/>
      </w:pPr>
      <w:r>
        <w:t xml:space="preserve">In Frankfurt, networking is as important as technical proficiency. The musician today must act as a project manager, collaborating with visual artists, tech developers, and community organizers. This multidisciplinary approach is evident in the city’s many festivals and cultural initiatives that bridge the gap between high finance and grassroots art.</w:t>
      </w:r>
    </w:p>
    <w:bookmarkEnd w:id="23"/>
    <w:bookmarkEnd w:id="24"/>
    <w:bookmarkStart w:id="25" w:name="Xd6ecb39961c07495f5f66a9c9c05a17e943d128"/>
    <w:p>
      <w:pPr>
        <w:pStyle w:val="Heading2"/>
      </w:pPr>
      <w:r>
        <w:t xml:space="preserve">IV. Key Themes in Frankfurt’s Musical Landscape</w:t>
      </w:r>
    </w:p>
    <w:p>
      <w:pPr>
        <w:pStyle w:val="FirstParagraph"/>
      </w:pPr>
      <w:r>
        <w:t xml:space="preserve">An analysis of current trends reveals several key themes that define the experience of being a musician in this specific location:</w:t>
      </w:r>
    </w:p>
    <w:p>
      <w:pPr>
        <w:numPr>
          <w:ilvl w:val="0"/>
          <w:numId w:val="1001"/>
        </w:numPr>
        <w:pStyle w:val="Compact"/>
      </w:pPr>
      <w:r>
        <w:rPr>
          <w:bCs/>
          <w:b/>
        </w:rPr>
        <w:t xml:space="preserve">Jazz Heritage and Innovation:</w:t>
      </w:r>
      <w:r>
        <w:t xml:space="preserve"> </w:t>
      </w:r>
      <w:r>
        <w:t xml:space="preserve">Frankfurt has long been recognized as a jazz capital. Institutions like the Jazz Loft provide platforms for both established legends and emerging talents. The musician here is expected to master traditional forms while pushing boundaries.</w:t>
      </w:r>
    </w:p>
    <w:p>
      <w:pPr>
        <w:numPr>
          <w:ilvl w:val="0"/>
          <w:numId w:val="1001"/>
        </w:numPr>
        <w:pStyle w:val="Compact"/>
      </w:pPr>
      <w:r>
        <w:rPr>
          <w:bCs/>
          <w:b/>
        </w:rPr>
        <w:t xml:space="preserve">Electronic Music Culture:</w:t>
      </w:r>
      <w:r>
        <w:t xml:space="preserve"> </w:t>
      </w:r>
      <w:r>
        <w:t xml:space="preserve">Germany has a profound connection to electronic music, particularly techno and ambient sounds. Frankfurt’s club culture contributes significantly to this national narrative. Musicians working in this genre face the challenge of maintaining artistic integrity within the commercialized nightlife industry.</w:t>
      </w:r>
    </w:p>
    <w:p>
      <w:pPr>
        <w:numPr>
          <w:ilvl w:val="0"/>
          <w:numId w:val="1001"/>
        </w:numPr>
        <w:pStyle w:val="Compact"/>
      </w:pPr>
      <w:r>
        <w:rPr>
          <w:bCs/>
          <w:b/>
        </w:rPr>
        <w:t xml:space="preserve">Classical Resilience:</w:t>
      </w:r>
      <w:r>
        <w:t xml:space="preserve"> </w:t>
      </w:r>
      <w:r>
        <w:t xml:space="preserve">Despite modern trends, classical music remains a cornerstone of Frankfurt’s cultural policy. The Hessian State Orchestra and other ensembles require musicians with exceptional technical skill and historical knowledge. This sector offers stability but also demands rigorous adherence to traditional standards.</w:t>
      </w:r>
    </w:p>
    <w:bookmarkEnd w:id="25"/>
    <w:bookmarkStart w:id="28" w:name="X9f7e1354b02f3176e65d46b03a2ff2d81678326"/>
    <w:p>
      <w:pPr>
        <w:pStyle w:val="Heading2"/>
      </w:pPr>
      <w:r>
        <w:t xml:space="preserve">V. Challenges Faced by the Musician in Germany Frankfurt</w:t>
      </w:r>
    </w:p>
    <w:p>
      <w:pPr>
        <w:pStyle w:val="FirstParagraph"/>
      </w:pPr>
      <w:r>
        <w:t xml:space="preserve">Despite the opportunities, significant challenges exist for artists in this region.</w:t>
      </w:r>
    </w:p>
    <w:bookmarkStart w:id="26" w:name="a.-economic-pressures"/>
    <w:p>
      <w:pPr>
        <w:pStyle w:val="Heading3"/>
      </w:pPr>
      <w:r>
        <w:t xml:space="preserve">A. Economic Pressures</w:t>
      </w:r>
    </w:p>
    <w:p>
      <w:pPr>
        <w:pStyle w:val="FirstParagraph"/>
      </w:pPr>
      <w:r>
        <w:t xml:space="preserve">Frankfurt is one of the most expensive cities in Germany. High rent prices and living costs can make it difficult for emerging musicians to sustain themselves. Many young artists are forced to commute from surrounding areas or take on non-musical jobs, which can detract from their creative time.</w:t>
      </w:r>
    </w:p>
    <w:bookmarkEnd w:id="26"/>
    <w:bookmarkStart w:id="27" w:name="b.-bureaucratic-hurdles"/>
    <w:p>
      <w:pPr>
        <w:pStyle w:val="Heading3"/>
      </w:pPr>
      <w:r>
        <w:t xml:space="preserve">B. Bureaucratic Hurdles</w:t>
      </w:r>
    </w:p>
    <w:p>
      <w:pPr>
        <w:pStyle w:val="FirstParagraph"/>
      </w:pPr>
      <w:r>
        <w:t xml:space="preserve">Navigating the German tax system, visa regulations for international artists, and labor laws presents a complex administrative burden. The musician must often act as their own lawyer and accountant, adding stress to an already precarious profession.</w:t>
      </w:r>
    </w:p>
    <w:p>
      <w:pPr>
        <w:pStyle w:val="BodyText"/>
      </w:pPr>
      <w:r>
        <w:t xml:space="preserve">"In Frankfurt, you can hear the heartbeat of Europe in every chord struck by a local artist. It is a city that listens as much as it speaks."</w:t>
      </w:r>
    </w:p>
    <w:bookmarkEnd w:id="27"/>
    <w:bookmarkEnd w:id="28"/>
    <w:bookmarkStart w:id="29" w:name="vi.-the-role-of-community-and-education"/>
    <w:p>
      <w:pPr>
        <w:pStyle w:val="Heading2"/>
      </w:pPr>
      <w:r>
        <w:t xml:space="preserve">VI. The Role of Community and Education</w:t>
      </w:r>
    </w:p>
    <w:p>
      <w:pPr>
        <w:pStyle w:val="FirstParagraph"/>
      </w:pPr>
      <w:r>
        <w:t xml:space="preserve">Educational institutions play a pivotal role in shaping the musician’s career in Frankfurt. Schools like the Hochschule für Musik und Darstellende Kunst Frankfurt am Main provide rigorous training and foster early connections within the industry. Furthermore, community centers and youth orchestras help democratize access to music education, ensuring that talent is not limited by socioeconomic status.</w:t>
      </w:r>
    </w:p>
    <w:p>
      <w:pPr>
        <w:pStyle w:val="BodyText"/>
      </w:pPr>
      <w:r>
        <w:t xml:space="preserve">The concept of "Musiker" (musician) in this context extends beyond performance to include teaching, community engagement, and cultural preservation. Many Frankfurt-based musicians actively participate in social projects, using music as a tool for integration and dialogue among diverse communities.</w:t>
      </w:r>
    </w:p>
    <w:bookmarkEnd w:id="29"/>
    <w:bookmarkStart w:id="30" w:name="vii.-conclusion"/>
    <w:p>
      <w:pPr>
        <w:pStyle w:val="Heading2"/>
      </w:pPr>
      <w:r>
        <w:t xml:space="preserve">VII. Conclusion</w:t>
      </w:r>
    </w:p>
    <w:p>
      <w:pPr>
        <w:pStyle w:val="FirstParagraph"/>
      </w:pPr>
      <w:r>
        <w:t xml:space="preserve">In conclusion, the profile of the musician in Frankfurt represents a complex interplay of tradition and innovation, local identity and global influence. While economic challenges persist, the cultural richness of Germany Frankfurt provides a fertile ground for artistic growth. The modern musician here is not just an entertainer but a cultural ambassador, bridging divides through sound.</w:t>
      </w:r>
    </w:p>
    <w:p>
      <w:pPr>
        <w:pStyle w:val="BodyText"/>
      </w:pPr>
      <w:r>
        <w:t xml:space="preserve">This report highlights that understanding the musician requires an understanding of their environment. Frankfurt offers a unique stage where financial power coexists with creative freedom, creating opportunities for those who can navigate its complexities. As we look to the future, the synergy between urban development and artistic expression will remain a defining feature of Frankfurt’s cultural identity.</w:t>
      </w:r>
    </w:p>
    <w:p>
      <w:pPr>
        <w:pStyle w:val="BodyText"/>
      </w:pPr>
      <w:r>
        <w:t xml:space="preserve">It is recommended that future studies focus on longitudinal data regarding artist retention rates in the city and further exploration of how digital technologies are reshaping live performance spaces in central European metropolises.</w:t>
      </w:r>
    </w:p>
    <w:p>
      <w:pPr>
        <w:pStyle w:val="BodyText"/>
      </w:pPr>
      <w:r>
        <w:rPr>
          <w:iCs/>
          <w:i/>
        </w:rPr>
        <w:t xml:space="preserve">This document was prepared for academic and cultural review purposes. All observations reflect current trends as of late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Musician Book Report: Frankfurt Edition</dc:title>
  <dc:creator/>
  <dc:language>en</dc:language>
  <cp:keywords/>
  <dcterms:created xsi:type="dcterms:W3CDTF">2026-07-29T18:59:18Z</dcterms:created>
  <dcterms:modified xsi:type="dcterms:W3CDTF">2026-07-29T18:59:18Z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