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Soul</w:t>
      </w:r>
      <w:r>
        <w:t xml:space="preserve"> </w:t>
      </w:r>
      <w:r>
        <w:t xml:space="preserve">of</w:t>
      </w:r>
      <w:r>
        <w:t xml:space="preserve"> </w:t>
      </w:r>
      <w:r>
        <w:t xml:space="preserve">Raga</w:t>
      </w:r>
      <w:r>
        <w:t xml:space="preserve"> </w:t>
      </w:r>
      <w:r>
        <w:t xml:space="preserve">-</w:t>
      </w:r>
      <w:r>
        <w:t xml:space="preserve"> </w:t>
      </w:r>
      <w:r>
        <w:t xml:space="preserve">A</w:t>
      </w:r>
      <w:r>
        <w:t xml:space="preserve"> </w:t>
      </w:r>
      <w:r>
        <w:t xml:space="preserve">Musical</w:t>
      </w:r>
      <w:r>
        <w:t xml:space="preserve"> </w:t>
      </w:r>
      <w:r>
        <w:t xml:space="preserve">Journey</w:t>
      </w:r>
      <w:r>
        <w:t xml:space="preserve"> </w:t>
      </w:r>
      <w:r>
        <w:t xml:space="preserve">in</w:t>
      </w:r>
      <w:r>
        <w:t xml:space="preserve"> </w:t>
      </w:r>
      <w:r>
        <w:t xml:space="preserve">India</w:t>
      </w:r>
      <w:r>
        <w:t xml:space="preserve"> </w:t>
      </w:r>
      <w:r>
        <w:t xml:space="preserve">Mumbai</w:t>
      </w:r>
    </w:p>
    <w:bookmarkStart w:id="20" w:name="the-resonant-streets-of-tradition"/>
    <w:p>
      <w:pPr>
        <w:pStyle w:val="Heading1"/>
      </w:pPr>
      <w:r>
        <w:t xml:space="preserve">The Resonant Streets of Tradition</w:t>
      </w:r>
    </w:p>
    <w:p>
      <w:pPr>
        <w:pStyle w:val="FirstParagraph"/>
      </w:pPr>
      <w:r>
        <w:t xml:space="preserve">A Comprehensive Book Report on the Evolution of the Indian Musician within the Dynamic Context of India Mumbai</w:t>
      </w:r>
    </w:p>
    <w:p>
      <w:pPr>
        <w:pStyle w:val="BodyText"/>
      </w:pPr>
      <w:r>
        <w:rPr>
          <w:bCs/>
          <w:b/>
        </w:rPr>
        <w:t xml:space="preserve">Date:</w:t>
      </w:r>
    </w:p>
    <w:bookmarkEnd w:id="20"/>
    <w:bookmarkStart w:id="22" w:name="introduction"/>
    <w:bookmarkStart w:id="21" w:name="i.-introduction-to-the-subject-matter"/>
    <w:p>
      <w:pPr>
        <w:pStyle w:val="Heading2"/>
      </w:pPr>
      <w:r>
        <w:t xml:space="preserve">I. Introduction to the Subject Matter</w:t>
      </w:r>
    </w:p>
    <w:p>
      <w:pPr>
        <w:pStyle w:val="FirstParagraph"/>
      </w:pPr>
      <w:r>
        <w:t xml:space="preserve">In exploring the profound depths of auditory culture, one cannot overlook the critical intersection between traditional artistry and modern urbanization. This Book Report serves as a detailed analysis of the contemporary role and evolution of the</w:t>
      </w:r>
      <w:r>
        <w:t xml:space="preserve"> </w:t>
      </w:r>
      <w:r>
        <w:rPr>
          <w:bCs/>
          <w:b/>
        </w:rPr>
        <w:t xml:space="preserve">Musician</w:t>
      </w:r>
      <w:r>
        <w:t xml:space="preserve">, specifically focusing on their life, work, and cultural significance within</w:t>
      </w:r>
      <w:r>
        <w:t xml:space="preserve"> </w:t>
      </w:r>
      <w:r>
        <w:rPr>
          <w:bCs/>
          <w:b/>
        </w:rPr>
        <w:t xml:space="preserve">India Mumbai</w:t>
      </w:r>
      <w:r>
        <w:t xml:space="preserve">. Mumbai, often referred to as the City of Dreams or "Mayanagari," is not merely a financial capital but has historically been the heartbeat of India’s entertainment industry. For a musician in this bustling metropolis, the challenge lies in balancing centuries-old classical traditions with the demands of a fast-paced, cosmopolitan lifestyle. This report delves into how these artists navigate their identity, preserving heritage while adapting to modernity.</w:t>
      </w:r>
    </w:p>
    <w:bookmarkEnd w:id="21"/>
    <w:bookmarkEnd w:id="22"/>
    <w:bookmarkStart w:id="26" w:name="the-musician-profile"/>
    <w:bookmarkStart w:id="25" w:name="ii.-the-profile-of-the-modern-musician"/>
    <w:p>
      <w:pPr>
        <w:pStyle w:val="Heading2"/>
      </w:pPr>
      <w:r>
        <w:t xml:space="preserve">II. The Profile of the Modern Musician</w:t>
      </w:r>
    </w:p>
    <w:p>
      <w:pPr>
        <w:pStyle w:val="FirstParagraph"/>
      </w:pPr>
      <w:r>
        <w:t xml:space="preserve">The term "</w:t>
      </w:r>
      <w:r>
        <w:rPr>
          <w:bCs/>
          <w:b/>
        </w:rPr>
        <w:t xml:space="preserve">Musician</w:t>
      </w:r>
      <w:r>
        <w:t xml:space="preserve">" encompasses a vast spectrum of artists, from classical sitar players and vocalists to Bollywood composers and indie rock bands. However, the core definition remains rooted in storytelling through sound. In recent literature analyzing urban arts, the musician is described not just as an entertainer but as a cultural archivist. They are the keepers of memory.</w:t>
      </w:r>
    </w:p>
    <w:bookmarkStart w:id="23" w:name="a.-the-classical-tradition"/>
    <w:p>
      <w:pPr>
        <w:pStyle w:val="Heading3"/>
      </w:pPr>
      <w:r>
        <w:t xml:space="preserve">A. The Classical Tradition</w:t>
      </w:r>
    </w:p>
    <w:p>
      <w:pPr>
        <w:pStyle w:val="FirstParagraph"/>
      </w:pPr>
      <w:r>
        <w:t xml:space="preserve">In India, classical music (Hindustani and Carnatic) has been passed down through guru-shishya parampara (teacher-disciple lineage). The modern musician often faces a dilemma: do they stick strictly to the raga-based structures of their ancestors, or do they experiment? Literature suggests that the most successful musicians in contemporary settings are those who respect the root while allowing new branches to grow. This duality is essential for survival in a globalized world.</w:t>
      </w:r>
    </w:p>
    <w:bookmarkEnd w:id="23"/>
    <w:bookmarkStart w:id="24" w:name="b.-the-fusion-artist"/>
    <w:p>
      <w:pPr>
        <w:pStyle w:val="Heading3"/>
      </w:pPr>
      <w:r>
        <w:t xml:space="preserve">B. The Fusion Artist</w:t>
      </w:r>
    </w:p>
    <w:p>
      <w:pPr>
        <w:pStyle w:val="FirstParagraph"/>
      </w:pPr>
      <w:r>
        <w:t xml:space="preserve">A significant portion of current discourse focuses on fusion music—blending Indian classical instruments with Western jazz, rock, or electronic beats. This report highlights that the modern musician is increasingly a hybrid artist, capable of speaking multiple musical languages. This adaptability is not seen as a dilution of culture but as an evolution necessary to reach younger audiences.</w:t>
      </w:r>
    </w:p>
    <w:bookmarkEnd w:id="24"/>
    <w:bookmarkEnd w:id="25"/>
    <w:bookmarkEnd w:id="26"/>
    <w:bookmarkStart w:id="31" w:name="context-mumbai"/>
    <w:bookmarkStart w:id="30" w:name="Xd4566dd5b9e9ccd03af7026994669534b9a3635"/>
    <w:p>
      <w:pPr>
        <w:pStyle w:val="Heading2"/>
      </w:pPr>
      <w:r>
        <w:t xml:space="preserve">III. The Canvas: Life for a Musician in India Mumbai</w:t>
      </w:r>
    </w:p>
    <w:p>
      <w:pPr>
        <w:pStyle w:val="FirstParagraph"/>
      </w:pPr>
      <w:r>
        <w:t xml:space="preserve">To understand the musician, one must understand the stage upon which they perform. "</w:t>
      </w:r>
      <w:r>
        <w:rPr>
          <w:bCs/>
          <w:b/>
        </w:rPr>
        <w:t xml:space="preserve">India Mumbai</w:t>
      </w:r>
      <w:r>
        <w:t xml:space="preserve">" provides a unique backdrop that is unlike any other city in Asia. It is a city of contrasts, where ancient temples stand beside towering skyscrapers, and where silence is rare.</w:t>
      </w:r>
    </w:p>
    <w:bookmarkStart w:id="27" w:name="a.-the-cultural-hub"/>
    <w:p>
      <w:pPr>
        <w:pStyle w:val="Heading3"/>
      </w:pPr>
      <w:r>
        <w:t xml:space="preserve">A. The Cultural Hub</w:t>
      </w:r>
    </w:p>
    <w:p>
      <w:pPr>
        <w:pStyle w:val="FirstParagraph"/>
      </w:pPr>
      <w:r>
        <w:t xml:space="preserve">Mumbai has been the epicenter of Bollywood since its inception as Bombay Talkies. For a musician here, film music represents a massive economic opportunity. However, this report argues that relying solely on cinema can be detrimental to artistic growth. Many musicians in Mumbai struggle with the "star system" dynamics where composers are often more famous than instrumentalists or background singers.</w:t>
      </w:r>
    </w:p>
    <w:bookmarkEnd w:id="27"/>
    <w:bookmarkStart w:id="28" w:name="b.-the-gig-economy-and-venues"/>
    <w:p>
      <w:pPr>
        <w:pStyle w:val="Heading3"/>
      </w:pPr>
      <w:r>
        <w:t xml:space="preserve">B. The Gig Economy and Venues</w:t>
      </w:r>
    </w:p>
    <w:p>
      <w:pPr>
        <w:pStyle w:val="FirstParagraph"/>
      </w:pPr>
      <w:r>
        <w:t xml:space="preserve">The infrastructure for live music in India Mumbai has grown exponentially over the last two decades. From traditional auditoriums like Bharat Bhavan to contemporary pubs in Bandra and jazz clubs in Colaba, venues have opened up that allow for diverse genres to flourish. This report notes a shift from formal concert halls to informal spaces where experimentation is encouraged. The traffic and noise pollution of Mumbai are cited as significant challenges for recording quality at home, leading many musicians to invest heavily in professional studio time.</w:t>
      </w:r>
    </w:p>
    <w:bookmarkEnd w:id="28"/>
    <w:bookmarkStart w:id="29" w:name="c.-cost-of-living-vs.-artistic-freedom"/>
    <w:p>
      <w:pPr>
        <w:pStyle w:val="Heading3"/>
      </w:pPr>
      <w:r>
        <w:t xml:space="preserve">C. Cost of Living vs. Artistic Freedom</w:t>
      </w:r>
    </w:p>
    <w:p>
      <w:pPr>
        <w:pStyle w:val="FirstParagraph"/>
      </w:pPr>
      <w:r>
        <w:t xml:space="preserve">A critical aspect of this report is the economic reality faced by musicians in India Mumbai. The cost of living is high, yet the pay for non-film musicians can be inconsistent. Many artists are forced to work multiple jobs—teaching students, arranging corporate events, or composing jingles—to sustain their passion for pure art. This financial pressure influences their creative choices, sometimes leading to safer musical decisions rather than riskier artistic explorations.</w:t>
      </w:r>
    </w:p>
    <w:bookmarkEnd w:id="29"/>
    <w:bookmarkEnd w:id="30"/>
    <w:bookmarkEnd w:id="31"/>
    <w:bookmarkStart w:id="35" w:name="social-impact"/>
    <w:bookmarkStart w:id="34" w:name="iv.-social-and-cultural-impact"/>
    <w:p>
      <w:pPr>
        <w:pStyle w:val="Heading2"/>
      </w:pPr>
      <w:r>
        <w:t xml:space="preserve">IV. Social and Cultural Impact</w:t>
      </w:r>
    </w:p>
    <w:p>
      <w:pPr>
        <w:pStyle w:val="BlockText"/>
      </w:pPr>
      <w:r>
        <w:t xml:space="preserve">"Music is not just an escape in Mumbai; it is the voice of the city itself. The rhythm of local trains, the chaos of traffic, and the silence of sunset at Marine Drive all find their echo in the music created here."</w:t>
      </w:r>
    </w:p>
    <w:p>
      <w:pPr>
        <w:pStyle w:val="FirstParagraph"/>
      </w:pPr>
      <w:r>
        <w:t xml:space="preserve">The book report emphasizes that musicians in India Mumbai act as social commentators. Lyricists and composers often address societal issues such as migration, inequality, and love in a fragmented society. The musician becomes a mirror to society.</w:t>
      </w:r>
    </w:p>
    <w:bookmarkStart w:id="32" w:name="a.-preservation-of-identity"/>
    <w:p>
      <w:pPr>
        <w:pStyle w:val="Heading3"/>
      </w:pPr>
      <w:r>
        <w:t xml:space="preserve">A. Preservation of Identity</w:t>
      </w:r>
    </w:p>
    <w:p>
      <w:pPr>
        <w:pStyle w:val="FirstParagraph"/>
      </w:pPr>
      <w:r>
        <w:t xml:space="preserve">In a globalized world where Western pop dominates streaming charts, the Indian musician in Mumbai plays a crucial role in preserving local dialects and folk traditions. By integrating folk tunes from Maharashtra or Karnataka into modern pop songs, these artists ensure that regional identities do not vanish into the homogenizing tide of global culture.</w:t>
      </w:r>
    </w:p>
    <w:bookmarkEnd w:id="32"/>
    <w:bookmarkStart w:id="33" w:name="b.-community-building"/>
    <w:p>
      <w:pPr>
        <w:pStyle w:val="Heading3"/>
      </w:pPr>
      <w:r>
        <w:t xml:space="preserve">B. Community Building</w:t>
      </w:r>
    </w:p>
    <w:p>
      <w:pPr>
        <w:pStyle w:val="FirstParagraph"/>
      </w:pPr>
      <w:r>
        <w:t xml:space="preserve">Mumbai’s music scene is characterized by strong communities. Workshops in areas like Colaba and Malad bring together people from diverse backgrounds. These gatherings are not just about learning notes; they are about building a sense of belonging in a city that can often feel isolating despite its density.</w:t>
      </w:r>
    </w:p>
    <w:bookmarkEnd w:id="33"/>
    <w:bookmarkEnd w:id="34"/>
    <w:bookmarkEnd w:id="35"/>
    <w:bookmarkStart w:id="37" w:name="challenges"/>
    <w:bookmarkStart w:id="36" w:name="Xaf6a9f9a4b6bfa3ab684c883806c170777421d8"/>
    <w:p>
      <w:pPr>
        <w:pStyle w:val="Heading2"/>
      </w:pPr>
      <w:r>
        <w:t xml:space="preserve">V. Challenges Faced by the Indian Musician</w:t>
      </w:r>
    </w:p>
    <w:p>
      <w:pPr>
        <w:pStyle w:val="FirstParagraph"/>
      </w:pPr>
      <w:r>
        <w:t xml:space="preserve">This section outlines the primary hurdles identified in the study:</w:t>
      </w:r>
    </w:p>
    <w:p>
      <w:pPr>
        <w:numPr>
          <w:ilvl w:val="0"/>
          <w:numId w:val="1001"/>
        </w:numPr>
        <w:pStyle w:val="Compact"/>
      </w:pPr>
      <w:r>
        <w:rPr>
          <w:bCs/>
          <w:b/>
        </w:rPr>
        <w:t xml:space="preserve">Lack of Intellectual Property Rights Awareness:</w:t>
      </w:r>
      <w:r>
        <w:t xml:space="preserve"> </w:t>
      </w:r>
      <w:r>
        <w:t xml:space="preserve">Despite improvements, many musicians still struggle to get credited or paid fairly for their work, particularly in digital streaming.</w:t>
      </w:r>
    </w:p>
    <w:p>
      <w:pPr>
        <w:numPr>
          <w:ilvl w:val="0"/>
          <w:numId w:val="1001"/>
        </w:numPr>
        <w:pStyle w:val="Compact"/>
      </w:pPr>
      <w:r>
        <w:rPr>
          <w:bCs/>
          <w:b/>
        </w:rPr>
        <w:t xml:space="preserve">Economic Instability:</w:t>
      </w:r>
      <w:r>
        <w:t xml:space="preserve"> </w:t>
      </w:r>
      <w:r>
        <w:t xml:space="preserve">The lack of social security and insurance for freelance artists is a major concern in India Mumbai.</w:t>
      </w:r>
    </w:p>
    <w:p>
      <w:pPr>
        <w:numPr>
          <w:ilvl w:val="0"/>
          <w:numId w:val="1001"/>
        </w:numPr>
        <w:pStyle w:val="Compact"/>
      </w:pPr>
      <w:r>
        <w:rPr>
          <w:bCs/>
          <w:b/>
        </w:rPr>
        <w:t xml:space="preserve">Censorship and Cultural Sensitivity:</w:t>
      </w:r>
      <w:r>
        <w:t xml:space="preserve"> </w:t>
      </w:r>
      <w:r>
        <w:t xml:space="preserve">Musicians must navigate the fine line between creative expression and societal expectations, particularly regarding lyrics that touch upon religious or political themes.</w:t>
      </w:r>
    </w:p>
    <w:bookmarkEnd w:id="36"/>
    <w:bookmarkEnd w:id="37"/>
    <w:bookmarkStart w:id="39" w:name="conclusion"/>
    <w:bookmarkStart w:id="38" w:name="vi.-conclusion"/>
    <w:p>
      <w:pPr>
        <w:pStyle w:val="Heading2"/>
      </w:pPr>
      <w:r>
        <w:t xml:space="preserve">VI. Conclusion</w:t>
      </w:r>
    </w:p>
    <w:p>
      <w:pPr>
        <w:pStyle w:val="FirstParagraph"/>
      </w:pPr>
      <w:r>
        <w:t xml:space="preserve">In conclusion, this book report on the "Musician" within the context of "</w:t>
      </w:r>
      <w:r>
        <w:rPr>
          <w:bCs/>
          <w:b/>
        </w:rPr>
        <w:t xml:space="preserve">India Mumbai</w:t>
      </w:r>
      <w:r>
        <w:t xml:space="preserve">" reveals a complex but vibrant ecosystem. The musician is no longer just a performer; they are an entrepreneur, a cultural ambassador, and often a social activist. While the challenges of cost of living and industry politics are significant, the resilience of these artists is undeniable.</w:t>
      </w:r>
    </w:p>
    <w:p>
      <w:pPr>
        <w:pStyle w:val="BodyText"/>
      </w:pPr>
      <w:r>
        <w:t xml:space="preserve">Mumbai remains the ultimate stage where tradition meets innovation. The future of Indian music depends heavily on how well this ecosystem supports its artists. Policy changes in intellectual property rights, better infrastructure for live performance, and a greater appreciation for non-film classical music are essential steps forward.</w:t>
      </w:r>
    </w:p>
    <w:p>
      <w:pPr>
        <w:pStyle w:val="BodyText"/>
      </w:pPr>
      <w:r>
        <w:t xml:space="preserve">For anyone studying urban culture or the performing arts in South Asia, understanding the dynamics of the musician in India Mumbai is crucial. It offers insights into how tradition survives and thrives in modernity. The soundscape of Mumbai is not just noise; it is a symphony created by millions of individuals striving to make their mark, one note at a time.</w:t>
      </w:r>
    </w:p>
    <w:bookmarkEnd w:id="38"/>
    <w:bookmarkEnd w:id="39"/>
    <w:p>
      <w:pPr>
        <w:pStyle w:val="BodyText"/>
      </w:pPr>
      <w:r>
        <w:rPr>
          <w:bCs/>
          <w:b/>
        </w:rPr>
        <w:t xml:space="preserve">Prepared for:</w:t>
      </w:r>
      <w:r>
        <w:t xml:space="preserve"> </w:t>
      </w:r>
      <w:r>
        <w:t xml:space="preserve">Academic Review Board</w:t>
      </w:r>
    </w:p>
    <w:p>
      <w:pPr>
        <w:pStyle w:val="BodyText"/>
      </w:pPr>
      <w:r>
        <w:rPr>
          <w:bCs/>
          <w:b/>
        </w:rPr>
        <w:t xml:space="preserve">Subject:</w:t>
      </w:r>
      <w:r>
        <w:t xml:space="preserve">Sociology of Arts &amp; Urban Culture</w:t>
      </w:r>
    </w:p>
    <w:p>
      <w:pPr>
        <w:pStyle w:val="BodyText"/>
      </w:pPr>
      <w:r>
        <w:rPr>
          <w:bCs/>
          <w:b/>
        </w:rPr>
        <w:t xml:space="preserve">Date Of Submission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Soul of Raga - A Musical Journey in India Mumbai</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