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Indonesia</w:t>
      </w:r>
      <w:r>
        <w:t xml:space="preserve"> </w:t>
      </w:r>
      <w:r>
        <w:t xml:space="preserve">Jakarta</w:t>
      </w:r>
    </w:p>
    <w:bookmarkStart w:id="29" w:name="X2149e5312ab209fdb8da2284ff56d57f8b2e8cf"/>
    <w:p>
      <w:pPr>
        <w:pStyle w:val="Heading1"/>
      </w:pPr>
      <w:r>
        <w:t xml:space="preserve">Book Report: The Resonance of the Musician in Indonesia Jakarta</w:t>
      </w:r>
    </w:p>
    <w:p>
      <w:pPr>
        <w:pStyle w:val="FirstParagraph"/>
      </w:pPr>
      <w:r>
        <w:rPr>
          <w:bCs/>
          <w:b/>
        </w:rPr>
        <w:t xml:space="preserve">Date:</w:t>
      </w:r>
      <w:r>
        <w:t xml:space="preserve"> </w:t>
      </w:r>
      <w:r>
        <w:t xml:space="preserve">October 26, 2023</w:t>
      </w:r>
      <w:r>
        <w:br/>
      </w:r>
      <w:r>
        <w:rPr>
          <w:bCs/>
          <w:b/>
        </w:rPr>
        <w:t xml:space="preserve">Title:</w:t>
      </w:r>
      <w:r>
        <w:t xml:space="preserve">The Modern Soundscape: Navigating Identity Through Music in Indonesia Jakarta</w:t>
      </w:r>
      <w:r>
        <w:br/>
      </w:r>
      <w:r>
        <w:rPr>
          <w:bCs/>
          <w:b/>
        </w:rPr>
        <w:t xml:space="preserve">Subject Analysis:</w:t>
      </w:r>
      <w:r>
        <w:t xml:space="preserve">A sociological and cultural examination of the contemporary Musician landscape within the dynamic metropolis of Indonesia Jakarta.</w:t>
      </w:r>
    </w:p>
    <w:bookmarkStart w:id="20" w:name="executive-summary"/>
    <w:p>
      <w:pPr>
        <w:pStyle w:val="Heading3"/>
      </w:pPr>
      <w:r>
        <w:t xml:space="preserve">Executive Summary</w:t>
      </w:r>
    </w:p>
    <w:p>
      <w:pPr>
        <w:pStyle w:val="FirstParagraph"/>
      </w:pPr>
      <w:r>
        <w:t xml:space="preserve">This report analyzes the intricate relationship between artistic expression and urban development, focusing specifically on how a modern</w:t>
      </w:r>
      <w:r>
        <w:t xml:space="preserve"> </w:t>
      </w:r>
      <w:r>
        <w:rPr>
          <w:bCs/>
          <w:b/>
        </w:rPr>
        <w:t xml:space="preserve">Musician</w:t>
      </w:r>
      <w:r>
        <w:t xml:space="preserve"> </w:t>
      </w:r>
      <w:r>
        <w:t xml:space="preserve">operates within the unique cultural fabric of</w:t>
      </w:r>
      <w:r>
        <w:t xml:space="preserve"> </w:t>
      </w:r>
      <w:r>
        <w:rPr>
          <w:bCs/>
          <w:b/>
        </w:rPr>
        <w:t xml:space="preserve">Indonesia Jakarta</w:t>
      </w:r>
      <w:r>
        <w:t xml:space="preserve">. As one of the most populous and vibrant cities in Southeast Asia, Jakarta serves as both a crucible for traditional Indonesian heritage and a melting pot for global musical influences. This document explores how local artists navigate economic challenges, digital transformation, and cultural preservation while establishing their identity on the world stage.</w:t>
      </w:r>
    </w:p>
    <w:bookmarkEnd w:id="20"/>
    <w:bookmarkStart w:id="21" w:name="X34a2ddf024fbaa06f21baf6b30840a706d37045"/>
    <w:p>
      <w:pPr>
        <w:pStyle w:val="Heading2"/>
      </w:pPr>
      <w:r>
        <w:t xml:space="preserve">1. Introduction: The Pulse of Indonesia Jakarta</w:t>
      </w:r>
    </w:p>
    <w:p>
      <w:pPr>
        <w:pStyle w:val="FirstParagraph"/>
      </w:pPr>
      <w:r>
        <w:t xml:space="preserve">To understand the role of a contemporary artist in Southeast Asia, one must first appreciate the specific context of its largest city.</w:t>
      </w:r>
      <w:r>
        <w:t xml:space="preserve"> </w:t>
      </w:r>
      <w:r>
        <w:rPr>
          <w:bCs/>
          <w:b/>
        </w:rPr>
        <w:t xml:space="preserve">Indonesia Jakarta</w:t>
      </w:r>
      <w:r>
        <w:t xml:space="preserve"> </w:t>
      </w:r>
      <w:r>
        <w:t xml:space="preserve">is not merely a geographical location; it is an entity defined by noise, traffic, spiritual devotion, and relentless innovation. For any aspiring or established</w:t>
      </w:r>
      <w:r>
        <w:t xml:space="preserve"> </w:t>
      </w:r>
      <w:r>
        <w:rPr>
          <w:bCs/>
          <w:b/>
        </w:rPr>
        <w:t xml:space="preserve">Musician</w:t>
      </w:r>
      <w:r>
        <w:t xml:space="preserve">, Jakarta presents a paradoxical environment. On one hand, it offers an incredibly dense audience base and access to international resources; on the other hand, it is characterized by high competition and infrastructural hurdles that test the resilience of creative professionals.</w:t>
      </w:r>
    </w:p>
    <w:p>
      <w:pPr>
        <w:pStyle w:val="BodyText"/>
      </w:pPr>
      <w:r>
        <w:t xml:space="preserve">The city’s musical history is deeply rooted in the Gamelan traditions of Java and Sundanese cultural practices. However, modern</w:t>
      </w:r>
      <w:r>
        <w:t xml:space="preserve"> </w:t>
      </w:r>
      <w:r>
        <w:rPr>
          <w:bCs/>
          <w:b/>
        </w:rPr>
        <w:t xml:space="preserve">Indonesia Jakarta</w:t>
      </w:r>
      <w:r>
        <w:t xml:space="preserve"> </w:t>
      </w:r>
      <w:r>
        <w:t xml:space="preserve">has evolved into a hub for indie rock, jazz fusion, electronic dance music (EDM), and hip-hop. This report argues that the success of a</w:t>
      </w:r>
      <w:r>
        <w:t xml:space="preserve"> </w:t>
      </w:r>
      <w:r>
        <w:rPr>
          <w:bCs/>
          <w:b/>
        </w:rPr>
        <w:t xml:space="preserve">Musician</w:t>
      </w:r>
      <w:r>
        <w:t xml:space="preserve"> </w:t>
      </w:r>
      <w:r>
        <w:t xml:space="preserve">in this region is no longer defined solely by technical proficiency or traditional composition but by their ability to synthesize local heritage with global trends.</w:t>
      </w:r>
    </w:p>
    <w:bookmarkEnd w:id="21"/>
    <w:bookmarkStart w:id="24" w:name="the-evolution-of-the-modern-musician"/>
    <w:p>
      <w:pPr>
        <w:pStyle w:val="Heading2"/>
      </w:pPr>
      <w:r>
        <w:t xml:space="preserve">2. The Evolution of the Modern Musician</w:t>
      </w:r>
    </w:p>
    <w:p>
      <w:pPr>
        <w:pStyle w:val="FirstParagraph"/>
      </w:pPr>
      <w:r>
        <w:t xml:space="preserve">The archetype of the</w:t>
      </w:r>
      <w:r>
        <w:t xml:space="preserve"> </w:t>
      </w:r>
      <w:r>
        <w:rPr>
          <w:bCs/>
          <w:b/>
        </w:rPr>
        <w:t xml:space="preserve">Musician</w:t>
      </w:r>
      <w:r>
        <w:t xml:space="preserve"> </w:t>
      </w:r>
      <w:r>
        <w:t xml:space="preserve">has undergone a significant transformation in recent decades. Historically, musicians in Indonesia were often viewed through the lens of folkloric preservation or classical training. Today, however, the definition has expanded to include producers, digital content creators, and hybrid genre-benders.</w:t>
      </w:r>
    </w:p>
    <w:bookmarkStart w:id="22" w:name="digital-empowerment"/>
    <w:p>
      <w:pPr>
        <w:pStyle w:val="Heading3"/>
      </w:pPr>
      <w:r>
        <w:t xml:space="preserve">2.1 Digital Empowerment</w:t>
      </w:r>
    </w:p>
    <w:p>
      <w:pPr>
        <w:pStyle w:val="FirstParagraph"/>
      </w:pPr>
      <w:r>
        <w:t xml:space="preserve">In</w:t>
      </w:r>
      <w:r>
        <w:t xml:space="preserve"> </w:t>
      </w:r>
      <w:r>
        <w:rPr>
          <w:bCs/>
          <w:b/>
        </w:rPr>
        <w:t xml:space="preserve">Indonesia Jakarta</w:t>
      </w:r>
      <w:r>
        <w:t xml:space="preserve">, the rise of streaming platforms such as Spotify Indonesia and local favorites like Joox has democratized access to audiences. A bedroom producer in the South Jakarta area can now reach listeners in Bandung, Surabaya, or even globally without the need for major record label backing. This shift has empowered a new generation of</w:t>
      </w:r>
      <w:r>
        <w:t xml:space="preserve"> </w:t>
      </w:r>
      <w:r>
        <w:rPr>
          <w:bCs/>
          <w:b/>
        </w:rPr>
        <w:t xml:space="preserve">Musician</w:t>
      </w:r>
      <w:r>
        <w:t xml:space="preserve"> </w:t>
      </w:r>
      <w:r>
        <w:t xml:space="preserve">who prioritize direct-to-fan engagement through social media platforms like TikTok and Instagram.</w:t>
      </w:r>
    </w:p>
    <w:bookmarkEnd w:id="22"/>
    <w:bookmarkStart w:id="23" w:name="genre-fusion-as-identity"/>
    <w:p>
      <w:pPr>
        <w:pStyle w:val="Heading3"/>
      </w:pPr>
      <w:r>
        <w:t xml:space="preserve">2.2 Genre Fusion as Identity</w:t>
      </w:r>
    </w:p>
    <w:p>
      <w:pPr>
        <w:pStyle w:val="FirstParagraph"/>
      </w:pPr>
      <w:r>
        <w:t xml:space="preserve">A distinct characteristic of the Jakarta music scene is "gamelan fusion." Many contemporary artists incorporate traditional instruments—such as the angklung or suling—into modern pop and electronic tracks. This approach allows a</w:t>
      </w:r>
      <w:r>
        <w:t xml:space="preserve"> </w:t>
      </w:r>
      <w:r>
        <w:rPr>
          <w:bCs/>
          <w:b/>
        </w:rPr>
        <w:t xml:space="preserve">Musician</w:t>
      </w:r>
      <w:r>
        <w:t xml:space="preserve"> </w:t>
      </w:r>
      <w:r>
        <w:t xml:space="preserve">to maintain cultural relevance while appealing to younger, globally influenced demographics. For example, bands like Tulus or groups like Nadin Amizah have gained massive followings by blending poetic Indonesian lyrics with contemporary R&amp;B and jazz influences.</w:t>
      </w:r>
    </w:p>
    <w:bookmarkEnd w:id="23"/>
    <w:bookmarkEnd w:id="24"/>
    <w:bookmarkStart w:id="25" w:name="X2700edc0dfe94f2827ec8b7d85f193e9c919afc"/>
    <w:p>
      <w:pPr>
        <w:pStyle w:val="Heading2"/>
      </w:pPr>
      <w:r>
        <w:t xml:space="preserve">3. Socio-Economic Challenges in Indonesia Jakarta</w:t>
      </w:r>
    </w:p>
    <w:p>
      <w:pPr>
        <w:pStyle w:val="FirstParagraph"/>
      </w:pPr>
      <w:r>
        <w:t xml:space="preserve">The life of a</w:t>
      </w:r>
      <w:r>
        <w:t xml:space="preserve"> </w:t>
      </w:r>
      <w:r>
        <w:rPr>
          <w:bCs/>
          <w:b/>
        </w:rPr>
        <w:t xml:space="preserve">Musician</w:t>
      </w:r>
      <w:r>
        <w:t xml:space="preserve"> </w:t>
      </w:r>
      <w:r>
        <w:t xml:space="preserve">in any major metropolis is fraught with economic difficulties, but the specifics of living and working in</w:t>
      </w:r>
      <w:r>
        <w:t xml:space="preserve"> </w:t>
      </w:r>
      <w:r>
        <w:rPr>
          <w:bCs/>
          <w:b/>
        </w:rPr>
        <w:t xml:space="preserve">Indonesia Jakarta</w:t>
      </w:r>
      <w:r>
        <w:t xml:space="preserve"> </w:t>
      </w:r>
      <w:r>
        <w:t xml:space="preserve">add unique layers to this struggle.</w:t>
      </w:r>
    </w:p>
    <w:p>
      <w:pPr>
        <w:numPr>
          <w:ilvl w:val="0"/>
          <w:numId w:val="1001"/>
        </w:numPr>
        <w:pStyle w:val="Compact"/>
      </w:pPr>
      <w:r>
        <w:rPr>
          <w:bCs/>
          <w:b/>
        </w:rPr>
        <w:t xml:space="preserve">Cost of Living vs. Artistic Income:</w:t>
      </w:r>
      <w:r>
        <w:t xml:space="preserve">Rising rents in central Jakarta have pushed many creative spaces into peripheral areas. This geographical shift affects collaboration, as distance makes spontaneous jam sessions or rehearsals more difficult for a dedicated</w:t>
      </w:r>
      <w:r>
        <w:t xml:space="preserve"> </w:t>
      </w:r>
      <w:r>
        <w:rPr>
          <w:bCs/>
          <w:b/>
        </w:rPr>
        <w:t xml:space="preserve">Musician</w:t>
      </w:r>
      <w:r>
        <w:t xml:space="preserve">.</w:t>
      </w:r>
    </w:p>
    <w:p>
      <w:pPr>
        <w:numPr>
          <w:ilvl w:val="0"/>
          <w:numId w:val="1001"/>
        </w:numPr>
        <w:pStyle w:val="Compact"/>
      </w:pPr>
      <w:r>
        <w:rPr>
          <w:bCs/>
          <w:b/>
        </w:rPr>
        <w:t xml:space="preserve">Infrastructure Limitations:</w:t>
      </w:r>
      <w:r>
        <w:t xml:space="preserve">While improving, issues with power stability and internet connectivity in certain neighborhoods can hinder the production process. For electronic musicians who rely on high-speed uploads and consistent power for studio equipment, these are daily hurdles.</w:t>
      </w:r>
    </w:p>
    <w:p>
      <w:pPr>
        <w:numPr>
          <w:ilvl w:val="0"/>
          <w:numId w:val="1001"/>
        </w:numPr>
        <w:pStyle w:val="Compact"/>
      </w:pPr>
      <w:r>
        <w:rPr>
          <w:bCs/>
          <w:b/>
        </w:rPr>
        <w:t xml:space="preserve">Censorship and Social Norms:</w:t>
      </w:r>
      <w:r>
        <w:t xml:space="preserve">The conservative nature of parts of Indonesian society occasionally poses challenges for artists exploring themes of romance, politics, or social critique. A</w:t>
      </w:r>
      <w:r>
        <w:t xml:space="preserve"> </w:t>
      </w:r>
      <w:r>
        <w:rPr>
          <w:bCs/>
          <w:b/>
        </w:rPr>
        <w:t xml:space="preserve">Musician</w:t>
      </w:r>
      <w:r>
        <w:t xml:space="preserve"> </w:t>
      </w:r>
      <w:r>
        <w:t xml:space="preserve">must navigate the fine line between artistic freedom and cultural sensitivity to maintain a sustainable career in public spaces.</w:t>
      </w:r>
    </w:p>
    <w:bookmarkEnd w:id="25"/>
    <w:bookmarkStart w:id="26" w:name="the-role-of-community-and-venues"/>
    <w:p>
      <w:pPr>
        <w:pStyle w:val="Heading2"/>
      </w:pPr>
      <w:r>
        <w:t xml:space="preserve">4. The Role of Community and Venues</w:t>
      </w:r>
    </w:p>
    <w:p>
      <w:pPr>
        <w:pStyle w:val="FirstParagraph"/>
      </w:pPr>
      <w:r>
        <w:t xml:space="preserve">The vitality of the music scene in</w:t>
      </w:r>
      <w:r>
        <w:t xml:space="preserve"> </w:t>
      </w:r>
      <w:r>
        <w:rPr>
          <w:bCs/>
          <w:b/>
        </w:rPr>
        <w:t xml:space="preserve">Indonesia Jakarta</w:t>
      </w:r>
      <w:r>
        <w:t xml:space="preserve"> </w:t>
      </w:r>
      <w:r>
        <w:t xml:space="preserve">is sustained by a robust network of independent venues and community collectives. Spaces like Trapskeet, Lotus Garden, or various pop-up events in South Jakarta serve as incubators for new talent. These venues are crucial because they provide physical spaces where a</w:t>
      </w:r>
      <w:r>
        <w:t xml:space="preserve"> </w:t>
      </w:r>
      <w:r>
        <w:rPr>
          <w:bCs/>
          <w:b/>
        </w:rPr>
        <w:t xml:space="preserve">Musician</w:t>
      </w:r>
      <w:r>
        <w:t xml:space="preserve"> </w:t>
      </w:r>
      <w:r>
        <w:t xml:space="preserve">can test their material and build a loyal local following.</w:t>
      </w:r>
    </w:p>
    <w:p>
      <w:pPr>
        <w:pStyle w:val="BodyText"/>
      </w:pPr>
      <w:r>
        <w:t xml:space="preserve">Festival culture has also exploded in the region. Events such as We The Fest and Dafa Festival have become essential platforms for networking. For an emerging artist, securing a slot at these festivals is often more valuable than a single album release, as it offers exposure to thousands of fans who actively seek out new sounds within the</w:t>
      </w:r>
      <w:r>
        <w:t xml:space="preserve"> </w:t>
      </w:r>
      <w:r>
        <w:rPr>
          <w:bCs/>
          <w:b/>
        </w:rPr>
        <w:t xml:space="preserve">Indonesia Jakarta</w:t>
      </w:r>
      <w:r>
        <w:t xml:space="preserve"> </w:t>
      </w:r>
      <w:r>
        <w:t xml:space="preserve">ecosystem.</w:t>
      </w:r>
    </w:p>
    <w:bookmarkEnd w:id="26"/>
    <w:bookmarkStart w:id="27" w:name="cultural-diplomacy-and-global-reach"/>
    <w:p>
      <w:pPr>
        <w:pStyle w:val="Heading2"/>
      </w:pPr>
      <w:r>
        <w:t xml:space="preserve">5. Cultural Diplomacy and Global Reach</w:t>
      </w:r>
    </w:p>
    <w:p>
      <w:pPr>
        <w:pStyle w:val="FirstParagraph"/>
      </w:pPr>
      <w:r>
        <w:t xml:space="preserve">The narrative of the Indonesian artist is increasingly one of global export. The soft power of K-Pop has demonstrated the potential for Asian artists to dominate global charts, inspiring a similar ambition in Jakarta. Music producers and songwriters from</w:t>
      </w:r>
      <w:r>
        <w:t xml:space="preserve"> </w:t>
      </w:r>
      <w:r>
        <w:rPr>
          <w:bCs/>
          <w:b/>
        </w:rPr>
        <w:t xml:space="preserve">Indonesia Jakarta</w:t>
      </w:r>
      <w:r>
        <w:t xml:space="preserve"> </w:t>
      </w:r>
      <w:r>
        <w:t xml:space="preserve">are beginning to collaborate with international artists, contributing to Western pop structures with distinct Southeast Asian melodic sensibilities.</w:t>
      </w:r>
    </w:p>
    <w:p>
      <w:pPr>
        <w:pStyle w:val="BodyText"/>
      </w:pPr>
      <w:r>
        <w:t xml:space="preserve">This trend signifies a shift in how the world perceives Indonesian culture. The</w:t>
      </w:r>
      <w:r>
        <w:t xml:space="preserve"> </w:t>
      </w:r>
      <w:r>
        <w:rPr>
          <w:bCs/>
          <w:b/>
        </w:rPr>
        <w:t xml:space="preserve">Musician</w:t>
      </w:r>
      <w:r>
        <w:t xml:space="preserve"> </w:t>
      </w:r>
      <w:r>
        <w:t xml:space="preserve">is no longer just an entertainer but a cultural ambassador. By exporting sounds that are distinctly Jakarta yet universally appealing, these artists help reshape the global understanding of Indonesia as a modern, innovative nation.</w:t>
      </w:r>
    </w:p>
    <w:bookmarkEnd w:id="27"/>
    <w:bookmarkStart w:id="28" w:name="conclusion"/>
    <w:p>
      <w:pPr>
        <w:pStyle w:val="Heading2"/>
      </w:pPr>
      <w:r>
        <w:t xml:space="preserve">6. Conclusion</w:t>
      </w:r>
    </w:p>
    <w:p>
      <w:pPr>
        <w:pStyle w:val="FirstParagraph"/>
      </w:pPr>
      <w:r>
        <w:t xml:space="preserve">In conclusion, the study of music in this context reveals a dynamic interplay between tradition and modernity. The</w:t>
      </w:r>
      <w:r>
        <w:t xml:space="preserve"> </w:t>
      </w:r>
      <w:r>
        <w:rPr>
          <w:bCs/>
          <w:b/>
        </w:rPr>
        <w:t xml:space="preserve">Musician</w:t>
      </w:r>
      <w:r>
        <w:t xml:space="preserve"> </w:t>
      </w:r>
      <w:r>
        <w:t xml:space="preserve">operating in</w:t>
      </w:r>
      <w:r>
        <w:t xml:space="preserve"> </w:t>
      </w:r>
      <w:r>
        <w:rPr>
          <w:bCs/>
          <w:b/>
        </w:rPr>
        <w:t xml:space="preserve">Indonesia Jakarta</w:t>
      </w:r>
      <w:r>
        <w:t xml:space="preserve"> </w:t>
      </w:r>
      <w:r>
        <w:t xml:space="preserve">today is a multifaceted professional who must balance artistic integrity with economic survival and cultural representation.</w:t>
      </w:r>
    </w:p>
    <w:p>
      <w:pPr>
        <w:pStyle w:val="BodyText"/>
      </w:pPr>
      <w:r>
        <w:t xml:space="preserve">The city provides a challenging but fertile ground for growth. While infrastructure and economic pressures remain significant, the digital revolution has opened unprecedented doors. As we look to the future, it is clear that the voices emerging from</w:t>
      </w:r>
      <w:r>
        <w:t xml:space="preserve"> </w:t>
      </w:r>
      <w:r>
        <w:rPr>
          <w:bCs/>
          <w:b/>
        </w:rPr>
        <w:t xml:space="preserve">Indonesia Jakarta</w:t>
      </w:r>
      <w:r>
        <w:t xml:space="preserve"> </w:t>
      </w:r>
      <w:r>
        <w:t xml:space="preserve">will continue to evolve, offering a rich tapestry of sound that honors its deep roots while embracing a futuristic horizon. The success of these artists depends not only on their talent but also on their ability to engage with the complex social fabric of one of Asia’s most exciting cities.</w:t>
      </w:r>
    </w:p>
    <w:p>
      <w:pPr>
        <w:pStyle w:val="BodyText"/>
      </w:pPr>
      <w:r>
        <w:t xml:space="preserve">This report underscores that supporting local arts infrastructure, digital literacy, and cultural dialogue is essential for nurturing the next generation of world-class talent from this vibrant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the Musician in Indonesia Jakarta</dc:title>
  <dc:creator/>
  <dc:language>en</dc:language>
  <cp:keywords/>
  <dcterms:created xsi:type="dcterms:W3CDTF">2026-07-30T01:31:18Z</dcterms:created>
  <dcterms:modified xsi:type="dcterms:W3CDTF">2026-07-30T01:31:18Z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