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Soul</w:t>
      </w:r>
      <w:r>
        <w:t xml:space="preserve"> </w:t>
      </w:r>
      <w:r>
        <w:t xml:space="preserve">of</w:t>
      </w:r>
      <w:r>
        <w:t xml:space="preserve"> </w:t>
      </w:r>
      <w:r>
        <w:t xml:space="preserve">Myanmar</w:t>
      </w:r>
      <w:r>
        <w:t xml:space="preserve"> </w:t>
      </w:r>
      <w:r>
        <w:t xml:space="preserve">Yangon</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Musician</w:t>
      </w:r>
    </w:p>
    <w:bookmarkStart w:id="20" w:name="X29e6cf00b740c3a9254cdd653c7feca54eb0f29"/>
    <w:p>
      <w:pPr>
        <w:pStyle w:val="Heading1"/>
      </w:pPr>
      <w:r>
        <w:t xml:space="preserve">The Resonance of Tradition in a Modern City</w:t>
      </w:r>
    </w:p>
    <w:p>
      <w:pPr>
        <w:pStyle w:val="FirstParagraph"/>
      </w:pPr>
      <w:r>
        <w:t xml:space="preserve">A Comprehensive Book Report on the Evolution and Impact of the Musician in Contemporary Myanmar, Yangon</w:t>
      </w:r>
    </w:p>
    <w:bookmarkEnd w:id="20"/>
    <w:bookmarkStart w:id="21" w:name="Xc03b7cf7d3973acac21e8021c1856b4f84c6160"/>
    <w:p>
      <w:pPr>
        <w:pStyle w:val="Heading2"/>
      </w:pPr>
      <w:r>
        <w:t xml:space="preserve">I. Introduction: The Soundscape of Transition</w:t>
      </w:r>
    </w:p>
    <w:p>
      <w:pPr>
        <w:pStyle w:val="FirstParagraph"/>
      </w:pPr>
      <w:r>
        <w:t xml:space="preserve">In recent years, the cultural narrative surrounding Southeast Asia has shifted dramatically, moving away from monolithic historical accounts toward nuanced explorations of contemporary identity. This</w:t>
      </w:r>
      <w:r>
        <w:t xml:space="preserve"> </w:t>
      </w:r>
      <w:r>
        <w:rPr>
          <w:bCs/>
          <w:b/>
        </w:rPr>
        <w:t xml:space="preserve">Book Report</w:t>
      </w:r>
      <w:r>
        <w:t xml:space="preserve"> </w:t>
      </w:r>
      <w:r>
        <w:t xml:space="preserve">serves as an in-depth analysis of the socio-cultural phenomenon documented in "Echoes of the Irrawaddy: The Modern Musician's Journey," a seminal text that examines the role, struggles, and triumphs of artists operating within</w:t>
      </w:r>
      <w:r>
        <w:t xml:space="preserve"> </w:t>
      </w:r>
      <w:r>
        <w:rPr>
          <w:bCs/>
          <w:b/>
        </w:rPr>
        <w:t xml:space="preserve">Myanmar Yangon</w:t>
      </w:r>
      <w:r>
        <w:t xml:space="preserve">. As a city undergoing rapid urbanization and political transformation, Yangon has become a crucible for artistic expression. This report argues that the musician in this context is not merely an entertainer but a crucial archivist of memory and a catalyst for social cohesion.</w:t>
      </w:r>
    </w:p>
    <w:p>
      <w:pPr>
        <w:pStyle w:val="BodyText"/>
      </w:pPr>
      <w:r>
        <w:t xml:space="preserve">The document focuses heavily on three interconnected pillars: the traditional roots of Burmese music, the disruptive influence of globalization, and the specific geographical and political realities of</w:t>
      </w:r>
      <w:r>
        <w:t xml:space="preserve"> </w:t>
      </w:r>
      <w:r>
        <w:rPr>
          <w:bCs/>
          <w:b/>
        </w:rPr>
        <w:t xml:space="preserve">Myanmar Yangon</w:t>
      </w:r>
      <w:r>
        <w:t xml:space="preserve">. By dissecting these elements, we gain a profound understanding of how the modern</w:t>
      </w:r>
      <w:r>
        <w:t xml:space="preserve"> </w:t>
      </w:r>
      <w:r>
        <w:rPr>
          <w:bCs/>
          <w:b/>
        </w:rPr>
        <w:t xml:space="preserve">Musician</w:t>
      </w:r>
      <w:r>
        <w:t xml:space="preserve"> </w:t>
      </w:r>
      <w:r>
        <w:t xml:space="preserve">navigates a landscape where ancient melodic structures meet digital innovation.</w:t>
      </w:r>
    </w:p>
    <w:bookmarkEnd w:id="21"/>
    <w:bookmarkStart w:id="22" w:name="Xdb59a5e1122acbd00c313b8113856634c8dff8b"/>
    <w:p>
      <w:pPr>
        <w:pStyle w:val="Heading2"/>
      </w:pPr>
      <w:r>
        <w:t xml:space="preserve">II. The Historical Context: From Pavanas to Pop</w:t>
      </w:r>
    </w:p>
    <w:p>
      <w:pPr>
        <w:pStyle w:val="FirstParagraph"/>
      </w:pPr>
      <w:r>
        <w:t xml:space="preserve">To understand the current state of musical production in</w:t>
      </w:r>
      <w:r>
        <w:t xml:space="preserve"> </w:t>
      </w:r>
      <w:r>
        <w:rPr>
          <w:bCs/>
          <w:b/>
        </w:rPr>
        <w:t xml:space="preserve">Myanmar Yangon</w:t>
      </w:r>
      <w:r>
        <w:t xml:space="preserve">, one must first appreciate the deep historical lineage that informs it. The text details the rich tradition of</w:t>
      </w:r>
      <w:r>
        <w:t xml:space="preserve"> </w:t>
      </w:r>
      <w:r>
        <w:rPr>
          <w:iCs/>
          <w:i/>
        </w:rPr>
        <w:t xml:space="preserve">pavana</w:t>
      </w:r>
      <w:r>
        <w:t xml:space="preserve"> </w:t>
      </w:r>
      <w:r>
        <w:t xml:space="preserve">(Burmese orchestra) and the distinctive use of instruments such as the</w:t>
      </w:r>
      <w:r>
        <w:t xml:space="preserve"> </w:t>
      </w:r>
      <w:r>
        <w:rPr>
          <w:iCs/>
          <w:i/>
        </w:rPr>
        <w:t xml:space="preserve">pat waing</w:t>
      </w:r>
      <w:r>
        <w:t xml:space="preserve"> </w:t>
      </w:r>
      <w:r>
        <w:t xml:space="preserve">(drum circle) and</w:t>
      </w:r>
    </w:p>
    <w:p>
      <w:pPr>
        <w:pStyle w:val="BodyText"/>
      </w:pPr>
      <w:r>
        <w:t xml:space="preserve">saung gauk</w:t>
      </w:r>
    </w:p>
    <w:bookmarkEnd w:id="22"/>
    <w:bookmarkStart w:id="23" w:name="Xdf39c4486358f467b016ce17eb02f7e5bbb263f"/>
    <w:p>
      <w:pPr>
        <w:pStyle w:val="Heading2"/>
      </w:pPr>
      <w:r>
        <w:t xml:space="preserve">V. The Musician as a Social Architect in Yangon</w:t>
      </w:r>
    </w:p>
    <w:p>
      <w:pPr>
        <w:pStyle w:val="FirstParagraph"/>
      </w:pPr>
      <w:r>
        <w:t xml:space="preserve">A central thesis of the book is that the</w:t>
      </w:r>
      <w:r>
        <w:t xml:space="preserve"> </w:t>
      </w:r>
      <w:r>
        <w:rPr>
          <w:bCs/>
          <w:b/>
        </w:rPr>
        <w:t xml:space="preserve">Musician</w:t>
      </w:r>
      <w:r>
        <w:t xml:space="preserve"> </w:t>
      </w:r>
      <w:r>
        <w:t xml:space="preserve">in</w:t>
      </w:r>
      <w:r>
        <w:t xml:space="preserve"> </w:t>
      </w:r>
      <w:r>
        <w:rPr>
          <w:bCs/>
          <w:b/>
        </w:rPr>
        <w:t xml:space="preserve">Myanmar Yangon</w:t>
      </w:r>
    </w:p>
    <w:p>
      <w:pPr>
        <w:pStyle w:val="BodyText"/>
      </w:pPr>
      <w:r>
        <w:t xml:space="preserve">For instance, the rise of independent rock scenes in the Botahtaung district illustrates how young people are reclaiming public spaces through performance. These musicians do not just play for profit; they play for presence. The book suggests that their work fosters a sense of belonging among the youth of Yangon, creating an "imagined community" bound by shared aesthetic values rather than just ethnic or linguistic lines.</w:t>
      </w:r>
    </w:p>
    <w:p>
      <w:pPr>
        <w:pStyle w:val="BodyText"/>
      </w:pPr>
      <w:r>
        <w:t xml:space="preserve">Furthermore, the role of women in this musical evolution is critically examined. Historically marginalized in classical performance roles, contemporary female</w:t>
      </w:r>
      <w:r>
        <w:t xml:space="preserve"> </w:t>
      </w:r>
      <w:r>
        <w:rPr>
          <w:bCs/>
          <w:b/>
        </w:rPr>
        <w:t xml:space="preserve">Musician</w:t>
      </w:r>
      <w:r>
        <w:t xml:space="preserve">s in</w:t>
      </w:r>
      <w:r>
        <w:t xml:space="preserve"> </w:t>
      </w:r>
      <w:r>
        <w:rPr>
          <w:bCs/>
          <w:b/>
        </w:rPr>
        <w:t xml:space="preserve">Myanmar Yangon</w:t>
      </w:r>
    </w:p>
    <w:bookmarkEnd w:id="23"/>
    <w:bookmarkStart w:id="24" w:name="Xe8d444d7acad85873c493d39368dc1c9e9eef52"/>
    <w:p>
      <w:pPr>
        <w:pStyle w:val="Heading2"/>
      </w:pPr>
      <w:r>
        <w:t xml:space="preserve">V. Critique and Conclusion: A Vital Cultural Document</w:t>
      </w:r>
    </w:p>
    <w:p>
      <w:pPr>
        <w:pStyle w:val="FirstParagraph"/>
      </w:pPr>
      <w:r>
        <w:t xml:space="preserve">This</w:t>
      </w:r>
      <w:r>
        <w:t xml:space="preserve"> </w:t>
      </w:r>
      <w:r>
        <w:rPr>
          <w:bCs/>
          <w:b/>
        </w:rPr>
        <w:t xml:space="preserve">Book Report</w:t>
      </w:r>
      <w:r>
        <w:t xml:space="preserve"> </w:t>
      </w:r>
      <w:r>
        <w:t xml:space="preserve">concludes that "Echoes of the Irrawaddy" is an essential read for anyone interested in Southeast Asian studies, ethnomusicology, or urban sociology. The text successfully bridges the gap between academic rigor and accessible storytelling. It avoids exoticizing the subject matter while still highlighting the unique charm and challenges of life in</w:t>
      </w:r>
      <w:r>
        <w:t xml:space="preserve"> </w:t>
      </w:r>
      <w:r>
        <w:rPr>
          <w:bCs/>
          <w:b/>
        </w:rPr>
        <w:t xml:space="preserve">Myanmar Yangon</w:t>
      </w:r>
      <w:r>
        <w:t xml:space="preserve">.</w:t>
      </w:r>
    </w:p>
    <w:p>
      <w:pPr>
        <w:pStyle w:val="BodyText"/>
      </w:pPr>
      <w:r>
        <w:t xml:space="preserve">The limitations of the book lie primarily in its focus on urban centers; it provides less insight into rural musical traditions which remain vibrant outside of Yangon. However, given that Yangon is the economic and cultural heart of the nation, this focus is justified as a starting point for understanding national trends.</w:t>
      </w:r>
    </w:p>
    <w:p>
      <w:pPr>
        <w:pStyle w:val="BodyText"/>
      </w:pPr>
      <w:r>
        <w:t xml:space="preserve">Ultimately, this report affirms that the</w:t>
      </w:r>
      <w:r>
        <w:t xml:space="preserve"> </w:t>
      </w:r>
      <w:r>
        <w:rPr>
          <w:bCs/>
          <w:b/>
        </w:rPr>
        <w:t xml:space="preserve">Musician</w:t>
      </w:r>
      <w:r>
        <w:t xml:space="preserve"> </w:t>
      </w:r>
      <w:r>
        <w:t xml:space="preserve">in</w:t>
      </w:r>
      <w:r>
        <w:t xml:space="preserve"> </w:t>
      </w:r>
      <w:r>
        <w:rPr>
          <w:bCs/>
          <w:b/>
        </w:rPr>
        <w:t xml:space="preserve">Myanmar Yangon</w:t>
      </w:r>
    </w:p>
    <w:p>
      <w:pPr>
        <w:pStyle w:val="BodyText"/>
      </w:pPr>
      <w:r>
        <w:t xml:space="preserve">For scholars, students, and general readers alike, engaging with this text offers a profound appreciation for the resilience of human creativity in the face of adversity. The melodies described within these pages are not just notes on a page; they are the heartbeat of</w:t>
      </w:r>
      <w:r>
        <w:t xml:space="preserve"> </w:t>
      </w:r>
      <w:r>
        <w:rPr>
          <w:bCs/>
          <w:b/>
        </w:rPr>
        <w:t xml:space="preserve">Myanmar Yangon</w:t>
      </w:r>
      <w:r>
        <w:t xml:space="preserve">.</w:t>
      </w:r>
    </w:p>
    <w:bookmarkEnd w:id="24"/>
    <w:p>
      <w:pPr>
        <w:pStyle w:val="BodyText"/>
      </w:pPr>
      <w:r>
        <w:t xml:space="preserve">© 2023 Cultural Studies Institute | Prepared for Academic Review in Southeast Asian Arts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Soul of Myanmar Yangon - A Study of the Modern Musician</dc:title>
  <dc:creator/>
  <dc:language>en</dc:language>
  <cp:keywords/>
  <dcterms:created xsi:type="dcterms:W3CDTF">2026-07-29T14:47:31Z</dcterms:created>
  <dcterms:modified xsi:type="dcterms:W3CDTF">2026-07-29T14:47:31Z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