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Melody</w:t>
      </w:r>
      <w:r>
        <w:t xml:space="preserve"> </w:t>
      </w:r>
      <w:r>
        <w:t xml:space="preserve">in</w:t>
      </w:r>
      <w:r>
        <w:t xml:space="preserve"> </w:t>
      </w:r>
      <w:r>
        <w:t xml:space="preserve">Pakistan</w:t>
      </w:r>
      <w:r>
        <w:t xml:space="preserve"> </w:t>
      </w:r>
      <w:r>
        <w:t xml:space="preserve">Islamabad</w:t>
      </w:r>
    </w:p>
    <w:bookmarkStart w:id="25" w:name="Xba2a607de322eec0e8e3fd2c75c13f244f24bb4"/>
    <w:p>
      <w:pPr>
        <w:pStyle w:val="Heading1"/>
      </w:pPr>
      <w:r>
        <w:t xml:space="preserve">The Resonance of Melody in Pakistan Islamabad</w:t>
      </w:r>
    </w:p>
    <w:p>
      <w:pPr>
        <w:pStyle w:val="FirstParagraph"/>
      </w:pPr>
      <w:r>
        <w:rPr>
          <w:bCs/>
          <w:b/>
        </w:rPr>
        <w:t xml:space="preserve">Title:</w:t>
      </w:r>
      <w:r>
        <w:t xml:space="preserve"> </w:t>
      </w:r>
      <w:r>
        <w:t xml:space="preserve">The Living Echoes: A Cultural Analysis of Musician Influence in South Asia</w:t>
      </w:r>
      <w:r>
        <w:br/>
      </w:r>
      <w:r>
        <w:rPr>
          <w:bCs/>
          <w:b/>
        </w:rPr>
        <w:t xml:space="preserve">Fictional Author:</w:t>
      </w:r>
      <w:r>
        <w:t xml:space="preserve"> </w:t>
      </w:r>
      <w:r>
        <w:t xml:space="preserve">Dr. Ayesha Khan</w:t>
      </w:r>
      <w:r>
        <w:br/>
      </w:r>
    </w:p>
    <w:p>
      <w:pPr>
        <w:pStyle w:val="BodyText"/>
      </w:pPr>
      <w:r>
        <w:t xml:space="preserve">Date of Report::</w:t>
      </w:r>
      <w:r>
        <w:br/>
      </w:r>
    </w:p>
    <w:p>
      <w:pPr>
        <w:pStyle w:val="BodyText"/>
      </w:pPr>
      <w:r>
        <w:t xml:space="preserve">&gt;</w:t>
      </w:r>
    </w:p>
    <w:bookmarkStart w:id="20" w:name="i.-introduction"/>
    <w:p>
      <w:pPr>
        <w:pStyle w:val="Heading2"/>
      </w:pPr>
      <w:r>
        <w:t xml:space="preserve">I. Introduction</w:t>
      </w:r>
    </w:p>
    <w:p>
      <w:pPr>
        <w:pStyle w:val="FirstParagraph"/>
      </w:pPr>
      <w:r>
        <w:t xml:space="preserve">In the contemporary cultural landscape of South Asia, few topics are as dynamic and deeply rooted as the evolution of local musical traditions. This Book Report serves as a comprehensive analysis of Dr. Ayesha Khan’s seminal work, "The Living Echoes," with a specific focus on how the concept of the modern</w:t>
      </w:r>
      <w:r>
        <w:t xml:space="preserve"> </w:t>
      </w:r>
      <w:r>
        <w:rPr>
          <w:bCs/>
          <w:b/>
        </w:rPr>
        <w:t xml:space="preserve">Musician</w:t>
      </w:r>
      <w:r>
        <w:t xml:space="preserve"> </w:t>
      </w:r>
      <w:r>
        <w:t xml:space="preserve">has transformed within the socio-political context of</w:t>
      </w:r>
      <w:r>
        <w:t xml:space="preserve"> </w:t>
      </w:r>
      <w:r>
        <w:rPr>
          <w:bCs/>
          <w:b/>
        </w:rPr>
        <w:t xml:space="preserve">Pakistan Islamabad</w:t>
      </w:r>
      <w:r>
        <w:t xml:space="preserve">. As one moves through the bustling streets and serene parks of Islamabad, capital city of Pakistan, it becomes evident that music is not merely an art form but a vital thread weaving together history, spirituality, and modernity. This report aims to dissect how Dr. Khan’s arguments regarding the preservation of traditional Qawwali and Sufi music resonate with the rapidly urbanizing environment of Islamabad.</w:t>
      </w:r>
    </w:p>
    <w:p>
      <w:pPr>
        <w:pStyle w:val="BodyText"/>
      </w:pPr>
      <w:r>
        <w:t xml:space="preserve">The primary thesis of the book is that the role of a</w:t>
      </w:r>
      <w:r>
        <w:t xml:space="preserve"> </w:t>
      </w:r>
      <w:r>
        <w:rPr>
          <w:bCs/>
          <w:b/>
        </w:rPr>
        <w:t xml:space="preserve">Musician</w:t>
      </w:r>
      <w:r>
        <w:t xml:space="preserve"> </w:t>
      </w:r>
      <w:r>
        <w:t xml:space="preserve">in Pakistan is shifting from being a mere entertainer to becoming a cultural archivist. This shift is particularly visible in Islamabad, where traditional values often clash with modern aspirations. By examining case studies from prominent artists operating out of the capital, this report highlights how</w:t>
      </w:r>
      <w:r>
        <w:t xml:space="preserve"> </w:t>
      </w:r>
      <w:r>
        <w:rPr>
          <w:bCs/>
          <w:b/>
        </w:rPr>
        <w:t xml:space="preserve">Pakistan Islamabad</w:t>
      </w:r>
      <w:r>
        <w:t xml:space="preserve"> </w:t>
      </w:r>
      <w:r>
        <w:t xml:space="preserve">serves as a unique microcosm for understanding the broader national narrative of musical preservation.</w:t>
      </w:r>
    </w:p>
    <w:bookmarkEnd w:id="20"/>
    <w:bookmarkStart w:id="21" w:name="Xa2685fe56e54f223f41a0e65c399a47e4c022ed"/>
    <w:p>
      <w:pPr>
        <w:pStyle w:val="Heading2"/>
      </w:pPr>
      <w:r>
        <w:t xml:space="preserve">II. The Evolution of the Musician in Urban Pakistan</w:t>
      </w:r>
    </w:p>
    <w:p>
      <w:pPr>
        <w:pStyle w:val="FirstParagraph"/>
      </w:pPr>
      <w:r>
        <w:t xml:space="preserve">The second chapter of "The Living Echoes" delves into historical precedents, tracing the lineage of court musicians to modern-day performers. Dr. Khan argues that in pre-colonial and early post-independence</w:t>
      </w:r>
      <w:r>
        <w:t xml:space="preserve"> </w:t>
      </w:r>
      <w:r>
        <w:rPr>
          <w:bCs/>
          <w:b/>
        </w:rPr>
        <w:t xml:space="preserve">Pakistan Islamabad</w:t>
      </w:r>
      <w:r>
        <w:t xml:space="preserve">, the status of a musician was tied closely to aristocratic patronage. However, as seen through her analysis, this dynamic has fractured and reformed in the capital city.</w:t>
      </w:r>
    </w:p>
    <w:p>
      <w:pPr>
        <w:pStyle w:val="BodyText"/>
      </w:pPr>
      <w:r>
        <w:t xml:space="preserve">In Islamabad, a planned city designed with distinct zoning for diplomatic enclaves and residential sectors, we observe a new breed of artist. These individuals are not just performing for local audiences but are engaging with an international crowd facilitated by digital platforms. The book provides detailed interviews with several leading figures in the Pakistani music scene who reside in or frequently perform in Islamabad. These artists discuss the challenges of maintaining authenticity while adapting to global trends. For instance, one prominent singer noted that while their lyrics remain rooted in Punjabi and Urdu poetry, their instrumentation now incorporates elements of Western rock and electronica, creating a hybrid genre that appeals to the youth of</w:t>
      </w:r>
      <w:r>
        <w:t xml:space="preserve"> </w:t>
      </w:r>
      <w:r>
        <w:rPr>
          <w:bCs/>
          <w:b/>
        </w:rPr>
        <w:t xml:space="preserve">Pakistan Islamabad</w:t>
      </w:r>
      <w:r>
        <w:t xml:space="preserve">.</w:t>
      </w:r>
    </w:p>
    <w:p>
      <w:pPr>
        <w:pStyle w:val="BodyText"/>
      </w:pPr>
      <w:r>
        <w:t xml:space="preserve">This adaptation is crucial for the survival of traditional genres. The book posits that without such evolution, these musical forms risk becoming museum pieces rather than living traditions. The modern</w:t>
      </w:r>
      <w:r>
        <w:t xml:space="preserve"> </w:t>
      </w:r>
      <w:r>
        <w:rPr>
          <w:bCs/>
          <w:b/>
        </w:rPr>
        <w:t xml:space="preserve">Musician</w:t>
      </w:r>
      <w:r>
        <w:t xml:space="preserve">, therefore, acts as a bridge between the past and the future, ensuring that cultural heritage remains relevant in a fast-paced urban setting.</w:t>
      </w:r>
    </w:p>
    <w:bookmarkEnd w:id="21"/>
    <w:bookmarkStart w:id="22" w:name="iii.-islamabad-as-a-cultural-hub"/>
    <w:p>
      <w:pPr>
        <w:pStyle w:val="Heading2"/>
      </w:pPr>
      <w:r>
        <w:t xml:space="preserve">III. Islamabad as a Cultural Hub</w:t>
      </w:r>
    </w:p>
    <w:p>
      <w:pPr>
        <w:pStyle w:val="FirstParagraph"/>
      </w:pPr>
      <w:r>
        <w:t xml:space="preserve">A significant portion of Dr. Khan’s work is dedicated to analyzing Islamabad itself as an instrument of cultural production. Unlike Lahore or Karachi, which have long histories of vibrant street culture and informal music scenes, Islamabad is characterized by its planned structure and institutional presence. The author argues that this environment has led to the rise of "institutionalized music" in</w:t>
      </w:r>
      <w:r>
        <w:t xml:space="preserve"> </w:t>
      </w:r>
      <w:r>
        <w:rPr>
          <w:bCs/>
          <w:b/>
        </w:rPr>
        <w:t xml:space="preserve">Pakistan Islamabad</w:t>
      </w:r>
      <w:r>
        <w:t xml:space="preserve">. This refers to concerts held at venues such as the Pakistan National Council of the Arts (PNCA) or cultural festivals organized by foreign embassies located in the Diplomatic Enclave.</w:t>
      </w:r>
    </w:p>
    <w:p>
      <w:pPr>
        <w:pStyle w:val="BodyText"/>
      </w:pPr>
      <w:r>
        <w:t xml:space="preserve">The book details how these formal settings provide a platform for serious artistic exploration that might be harder to achieve in less structured environments. It highlights the role of government support and diplomatic engagement in fostering a safe space for musical experimentation. For example, the annual Islamabad Music Festival is analyzed as a key event where classical Sufi music meets contemporary jazz, drawing audiences from diverse backgrounds within</w:t>
      </w:r>
      <w:r>
        <w:t xml:space="preserve"> </w:t>
      </w:r>
      <w:r>
        <w:rPr>
          <w:bCs/>
          <w:b/>
        </w:rPr>
        <w:t xml:space="preserve">Pakistan Islamabad</w:t>
      </w:r>
      <w:r>
        <w:t xml:space="preserve">.</w:t>
      </w:r>
    </w:p>
    <w:p>
      <w:pPr>
        <w:pStyle w:val="BodyText"/>
      </w:pPr>
      <w:r>
        <w:t xml:space="preserve">However, Dr. Khan also critiques the accessibility of these events. While they elevate the profile of the local</w:t>
      </w:r>
      <w:r>
        <w:t xml:space="preserve"> </w:t>
      </w:r>
      <w:r>
        <w:rPr>
          <w:bCs/>
          <w:b/>
        </w:rPr>
        <w:t xml:space="preserve">Musician</w:t>
      </w:r>
      <w:r>
        <w:t xml:space="preserve">, they often remain exclusive to elite circles. The book suggests that for true cultural integration, music must permeate all sectors of society in Islamabad, from government offices to university campuses.</w:t>
      </w:r>
    </w:p>
    <w:bookmarkEnd w:id="22"/>
    <w:bookmarkStart w:id="23" w:name="iv.-social-media-and-digital-archiving"/>
    <w:p>
      <w:pPr>
        <w:pStyle w:val="Heading2"/>
      </w:pPr>
      <w:r>
        <w:t xml:space="preserve">IV. Social Media and Digital Archiving</w:t>
      </w:r>
    </w:p>
    <w:p>
      <w:pPr>
        <w:pStyle w:val="FirstParagraph"/>
      </w:pPr>
      <w:r>
        <w:t xml:space="preserve">In the final chapters, the author addresses the impact of technology on music preservation. In today’s digital age, a</w:t>
      </w:r>
      <w:r>
        <w:t xml:space="preserve"> </w:t>
      </w:r>
      <w:r>
        <w:rPr>
          <w:bCs/>
          <w:b/>
        </w:rPr>
        <w:t xml:space="preserve">Musician</w:t>
      </w:r>
      <w:r>
        <w:t xml:space="preserve"> </w:t>
      </w:r>
      <w:r>
        <w:t xml:space="preserve">in</w:t>
      </w:r>
      <w:r>
        <w:t xml:space="preserve"> </w:t>
      </w:r>
      <w:r>
        <w:rPr>
          <w:bCs/>
          <w:b/>
        </w:rPr>
        <w:t xml:space="preserve">Pakistan Islamabad</w:t>
      </w:r>
      <w:r>
        <w:t xml:space="preserve"> </w:t>
      </w:r>
      <w:r>
        <w:t xml:space="preserve">no longer relies solely on physical CDs or radio broadcasts. Social media platforms have democratized access to audiences. Dr. Khan explores how young artists in Islamabad utilize YouTube and Instagram to share covers of classical ghazals alongside original compositions.</w:t>
      </w:r>
    </w:p>
    <w:p>
      <w:pPr>
        <w:pStyle w:val="BodyText"/>
      </w:pPr>
      <w:r>
        <w:t xml:space="preserve">This digital shift allows for immediate feedback and global dissemination of local culture. The book presents data showing a significant increase in online engagement with traditional Pakistani music over the last decade, driven largely by users based in major urban centers like Islamabad. This phenomenon challenges the notion that traditional music is declining; instead, it is evolving into a digital-first medium. The</w:t>
      </w:r>
      <w:r>
        <w:t xml:space="preserve"> </w:t>
      </w:r>
      <w:r>
        <w:rPr>
          <w:bCs/>
          <w:b/>
        </w:rPr>
        <w:t xml:space="preserve">Musician</w:t>
      </w:r>
      <w:r>
        <w:t xml:space="preserve"> </w:t>
      </w:r>
      <w:r>
        <w:t xml:space="preserve">becomes both creator and curator, using algorithms to preserve and promote heritage sounds.</w:t>
      </w:r>
    </w:p>
    <w:bookmarkEnd w:id="23"/>
    <w:bookmarkStart w:id="24" w:name="v.-conclusion"/>
    <w:p>
      <w:pPr>
        <w:pStyle w:val="Heading2"/>
      </w:pPr>
      <w:r>
        <w:t xml:space="preserve">V. Conclusion</w:t>
      </w:r>
    </w:p>
    <w:p>
      <w:pPr>
        <w:pStyle w:val="FirstParagraph"/>
      </w:pPr>
      <w:r>
        <w:t xml:space="preserve">In conclusion, "The Living Echoes" offers a profound insight into the multifaceted role of the musician in contemporary South Asia. It effectively demonstrates that in cities like</w:t>
      </w:r>
      <w:r>
        <w:t xml:space="preserve"> </w:t>
      </w:r>
      <w:r>
        <w:rPr>
          <w:bCs/>
          <w:b/>
        </w:rPr>
        <w:t xml:space="preserve">Pakistan Islamabad</w:t>
      </w:r>
      <w:r>
        <w:t xml:space="preserve">, music is more than entertainment; it is a form of cultural diplomacy, historical preservation, and social cohesion. The book successfully argues that the modern</w:t>
      </w:r>
      <w:r>
        <w:t xml:space="preserve"> </w:t>
      </w:r>
      <w:r>
        <w:rPr>
          <w:bCs/>
          <w:b/>
        </w:rPr>
        <w:t xml:space="preserve">Musician</w:t>
      </w:r>
      <w:r>
        <w:t xml:space="preserve"> </w:t>
      </w:r>
      <w:r>
        <w:t xml:space="preserve">must be adaptable, embracing technological advancements while remaining steadfastly connected to their roots.</w:t>
      </w:r>
    </w:p>
    <w:p>
      <w:pPr>
        <w:pStyle w:val="BodyText"/>
      </w:pPr>
      <w:r>
        <w:t xml:space="preserve">For students of ethnomusicology, sociologists, and anyone interested in the cultural dynamics of South Asia, this report highlights why studying the musical landscape of</w:t>
      </w:r>
      <w:r>
        <w:t xml:space="preserve"> </w:t>
      </w:r>
      <w:r>
        <w:rPr>
          <w:bCs/>
          <w:b/>
        </w:rPr>
        <w:t xml:space="preserve">Pakistan Islamabad</w:t>
      </w:r>
      <w:r>
        <w:t xml:space="preserve"> </w:t>
      </w:r>
      <w:r>
        <w:t xml:space="preserve">is essential. The interplay between traditional Sufi practices and modern urban life creates a unique vibrational energy that defines the current era. Dr. Khan’s work reminds us that every note played by a musician in Islamabad carries with it the weight of history and the promise of future innovation.</w:t>
      </w:r>
    </w:p>
    <w:p>
      <w:pPr>
        <w:pStyle w:val="BodyText"/>
      </w:pPr>
      <w:r>
        <w:t xml:space="preserve">Ultimately, this book serves as a call to action for policymakers and cultural institutions in</w:t>
      </w:r>
      <w:r>
        <w:t xml:space="preserve"> </w:t>
      </w:r>
      <w:r>
        <w:rPr>
          <w:bCs/>
          <w:b/>
        </w:rPr>
        <w:t xml:space="preserve">Pakistan Islamabad</w:t>
      </w:r>
      <w:r>
        <w:t xml:space="preserve"> </w:t>
      </w:r>
      <w:r>
        <w:t xml:space="preserve">to support artists not just as performers, but as essential custodians of national identity. By understanding the deep connections between place, person, and melody, we can better appreciate the enduring power of music in shaping our collective consciousness.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Melody in Pakistan Islamabad</dc:title>
  <dc:creator/>
  <dc:language>en</dc:language>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