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Sudan</w:t>
      </w:r>
      <w:r>
        <w:t xml:space="preserve"> </w:t>
      </w:r>
      <w:r>
        <w:t xml:space="preserve">–</w:t>
      </w:r>
      <w:r>
        <w:t xml:space="preserve"> </w:t>
      </w:r>
      <w:r>
        <w:t xml:space="preserve">Music</w:t>
      </w:r>
      <w:r>
        <w:t xml:space="preserve"> </w:t>
      </w:r>
      <w:r>
        <w:t xml:space="preserve">as</w:t>
      </w:r>
      <w:r>
        <w:t xml:space="preserve"> </w:t>
      </w:r>
      <w:r>
        <w:t xml:space="preserve">Identity</w:t>
      </w:r>
      <w:r>
        <w:t xml:space="preserve"> </w:t>
      </w:r>
      <w:r>
        <w:t xml:space="preserve">in</w:t>
      </w:r>
      <w:r>
        <w:t xml:space="preserve"> </w:t>
      </w:r>
      <w:r>
        <w:t xml:space="preserve">Khartoum</w:t>
      </w:r>
    </w:p>
    <w:bookmarkStart w:id="27" w:name="Xd97d42d713fa2eee045ae584c999c0539699208"/>
    <w:p>
      <w:pPr>
        <w:pStyle w:val="Heading1"/>
      </w:pPr>
      <w:r>
        <w:t xml:space="preserve">Book Report: The Rhythm of Resilience – Musician Culture in Sudan Khartoum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African Cultural Studies</w:t>
      </w:r>
      <w:r>
        <w:br/>
      </w:r>
      <w:r>
        <w:rPr>
          <w:bCs/>
          <w:b/>
        </w:rPr>
        <w:t xml:space="preserve">Subject Area:</w:t>
      </w:r>
      <w:r>
        <w:t xml:space="preserve"> </w:t>
      </w:r>
      <w:r>
        <w:t xml:space="preserve">Ethnomusicology / Cultural History</w:t>
      </w:r>
    </w:p>
    <w:bookmarkStart w:id="20" w:name="i.-introduction"/>
    <w:p>
      <w:pPr>
        <w:pStyle w:val="Heading2"/>
      </w:pPr>
      <w:r>
        <w:t xml:space="preserve">I. Introduction</w:t>
      </w:r>
    </w:p>
    <w:p>
      <w:pPr>
        <w:pStyle w:val="FirstParagraph"/>
      </w:pPr>
      <w:r>
        <w:t xml:space="preserve">This book report serves as a comprehensive analysis of the intricate relationship between artistic expression and national identity, specifically focusing on the role of the</w:t>
      </w:r>
      <w:r>
        <w:t xml:space="preserve"> </w:t>
      </w:r>
      <w:r>
        <w:rPr>
          <w:bCs/>
          <w:b/>
        </w:rPr>
        <w:t xml:space="preserve">Musician</w:t>
      </w:r>
      <w:r>
        <w:t xml:space="preserve"> </w:t>
      </w:r>
      <w:r>
        <w:t xml:space="preserve">within the socio-political landscape of</w:t>
      </w:r>
      <w:r>
        <w:t xml:space="preserve"> </w:t>
      </w:r>
      <w:r>
        <w:rPr>
          <w:bCs/>
          <w:b/>
        </w:rPr>
        <w:t xml:space="preserve">Sudan Khartoum</w:t>
      </w:r>
      <w:r>
        <w:t xml:space="preserve">. Sudan, often referred to as "The Giant of Africa," possesses one of the most rich and diverse musical heritages in the world. However, it is specifically within its capital city,</w:t>
      </w:r>
      <w:r>
        <w:t xml:space="preserve"> </w:t>
      </w:r>
      <w:r>
        <w:rPr>
          <w:bCs/>
          <w:b/>
        </w:rPr>
        <w:t xml:space="preserve">Sudan Khartoum</w:t>
      </w:r>
      <w:r>
        <w:t xml:space="preserve">, situated at the confluence of the White Nile and Blue Nile, that this cultural tapestry is most vividly woven and contested. This report explores how musicians in</w:t>
      </w:r>
      <w:r>
        <w:t xml:space="preserve"> </w:t>
      </w:r>
      <w:r>
        <w:rPr>
          <w:bCs/>
          <w:b/>
        </w:rPr>
        <w:t xml:space="preserve">Sudan Khartoum</w:t>
      </w:r>
      <w:r>
        <w:t xml:space="preserve"> </w:t>
      </w:r>
      <w:r>
        <w:t xml:space="preserve">have historically functioned not merely as entertainers, but as custodians of memory, agents of political dissent, and architects of social cohesion. The analysis draws upon various academic texts on North African ethnomusicology, historical accounts of the Sudanese revolution (2019), and biographical studies of key artistic figures to construct a holistic view of this dynamic environment.</w:t>
      </w:r>
    </w:p>
    <w:bookmarkEnd w:id="20"/>
    <w:bookmarkStart w:id="21" w:name="X8331c3e9740ade497cbdad82748058b3cbf9628"/>
    <w:p>
      <w:pPr>
        <w:pStyle w:val="Heading2"/>
      </w:pPr>
      <w:r>
        <w:t xml:space="preserve">II. Historical Context: The Confluence as a Cultural Crucible</w:t>
      </w:r>
    </w:p>
    <w:p>
      <w:pPr>
        <w:pStyle w:val="FirstParagraph"/>
      </w:pPr>
      <w:r>
        <w:t xml:space="preserve">To understand the contemporary</w:t>
      </w:r>
      <w:r>
        <w:t xml:space="preserve"> </w:t>
      </w:r>
      <w:r>
        <w:rPr>
          <w:bCs/>
          <w:b/>
        </w:rPr>
        <w:t xml:space="preserve">Musician</w:t>
      </w:r>
      <w:r>
        <w:t xml:space="preserve">, one must first understand the geography and history of</w:t>
      </w:r>
      <w:r>
        <w:t xml:space="preserve"> </w:t>
      </w:r>
      <w:r>
        <w:rPr>
          <w:bCs/>
          <w:b/>
        </w:rPr>
        <w:t xml:space="preserve">Sudan Khartoum</w:t>
      </w:r>
      <w:r>
        <w:t xml:space="preserve">. Khartoum, derived from the Arabic word for "Elephant's Trunk," has long been a crossroads for trade routes connecting Africa, Arabia, and Europe. This geographical significance fostered a unique cultural melting pot. Historically, the city absorbed musical traditions from Egypt to the north (Maqsoum), Ethiopia to the east (Azmarī), and Sub-Saharan regions to the south and west.</w:t>
      </w:r>
    </w:p>
    <w:p>
      <w:pPr>
        <w:pStyle w:val="BodyText"/>
      </w:pPr>
      <w:r>
        <w:t xml:space="preserve">In</w:t>
      </w:r>
      <w:r>
        <w:t xml:space="preserve"> </w:t>
      </w:r>
      <w:r>
        <w:rPr>
          <w:bCs/>
          <w:b/>
        </w:rPr>
        <w:t xml:space="preserve">Sudan Khartoum</w:t>
      </w:r>
      <w:r>
        <w:t xml:space="preserve">, this fusion gave birth to distinct genres such as "Jallabiya" music, which blends traditional folk instruments with modern orchestration. The city became a hub for radio broadcasting in the mid-20th century, allowing local musicians to gain pan-African recognition. This period marked the professionalization of the</w:t>
      </w:r>
      <w:r>
        <w:t xml:space="preserve"> </w:t>
      </w:r>
      <w:r>
        <w:rPr>
          <w:bCs/>
          <w:b/>
        </w:rPr>
        <w:t xml:space="preserve">Musician</w:t>
      </w:r>
      <w:r>
        <w:t xml:space="preserve"> </w:t>
      </w:r>
      <w:r>
        <w:t xml:space="preserve">in</w:t>
      </w:r>
      <w:r>
        <w:t xml:space="preserve"> </w:t>
      </w:r>
      <w:r>
        <w:rPr>
          <w:bCs/>
          <w:b/>
        </w:rPr>
        <w:t xml:space="preserve">Sudan Khartoum</w:t>
      </w:r>
      <w:r>
        <w:t xml:space="preserve">, transitioning from village griots to urban studio artists who navigated the complexities of colonial and post-colonial identities.</w:t>
      </w:r>
    </w:p>
    <w:bookmarkEnd w:id="21"/>
    <w:bookmarkStart w:id="22" w:name="iii.-the-musician-as-a-political-agent"/>
    <w:p>
      <w:pPr>
        <w:pStyle w:val="Heading2"/>
      </w:pPr>
      <w:r>
        <w:t xml:space="preserve">III. The Musician as a Political Agent</w:t>
      </w:r>
    </w:p>
    <w:p>
      <w:pPr>
        <w:pStyle w:val="FirstParagraph"/>
      </w:pPr>
      <w:r>
        <w:t xml:space="preserve">A central theme of this report is the instrumental role played by the</w:t>
      </w:r>
      <w:r>
        <w:t xml:space="preserve"> </w:t>
      </w:r>
      <w:r>
        <w:rPr>
          <w:bCs/>
          <w:b/>
        </w:rPr>
        <w:t xml:space="preserve">Musician</w:t>
      </w:r>
      <w:r>
        <w:t xml:space="preserve"> </w:t>
      </w:r>
      <w:r>
        <w:t xml:space="preserve">during periods of political upheaval in</w:t>
      </w:r>
      <w:r>
        <w:t xml:space="preserve"> </w:t>
      </w:r>
      <w:r>
        <w:rPr>
          <w:bCs/>
          <w:b/>
        </w:rPr>
        <w:t xml:space="preserve">Sudan Khartoum</w:t>
      </w:r>
      <w:r>
        <w:t xml:space="preserve">. Under long-standing authoritarian regimes, music became one of the few safe havens for political commentary. Musicians utilized metaphor, allegory, and traditional poetic structures to critique governance without facing immediate censorship.</w:t>
      </w:r>
    </w:p>
    <w:p>
      <w:pPr>
        <w:pStyle w:val="BodyText"/>
      </w:pPr>
      <w:r>
        <w:t xml:space="preserve">The most profound example is evident during the 2019 Revolution in</w:t>
      </w:r>
      <w:r>
        <w:t xml:space="preserve"> </w:t>
      </w:r>
      <w:r>
        <w:rPr>
          <w:bCs/>
          <w:b/>
        </w:rPr>
        <w:t xml:space="preserve">Sudan Khartoum</w:t>
      </w:r>
      <w:r>
        <w:t xml:space="preserve">. Here, the definition of a</w:t>
      </w:r>
      <w:r>
        <w:t xml:space="preserve"> </w:t>
      </w:r>
      <w:r>
        <w:rPr>
          <w:bCs/>
          <w:b/>
        </w:rPr>
        <w:t xml:space="preserve">Musician</w:t>
      </w:r>
      <w:r>
        <w:t xml:space="preserve"> </w:t>
      </w:r>
      <w:r>
        <w:t xml:space="preserve">expanded beyond those with formal training. Students, activists, and ordinary citizens took up instruments on the streets of downtown Khartoum. Songs like "Sudan for us" became anthems that unified disparate groups across religious and ethnic lines in</w:t>
      </w:r>
      <w:r>
        <w:t xml:space="preserve"> </w:t>
      </w:r>
      <w:r>
        <w:rPr>
          <w:bCs/>
          <w:b/>
        </w:rPr>
        <w:t xml:space="preserve">Sudan Khartoum</w:t>
      </w:r>
      <w:r>
        <w:t xml:space="preserve">. This phenomenon highlights how the musical identity of</w:t>
      </w:r>
      <w:r>
        <w:t xml:space="preserve"> </w:t>
      </w:r>
      <w:r>
        <w:rPr>
          <w:bCs/>
          <w:b/>
        </w:rPr>
        <w:t xml:space="preserve">Sudan Khartoum</w:t>
      </w:r>
      <w:r>
        <w:t xml:space="preserve"> </w:t>
      </w:r>
      <w:r>
        <w:t xml:space="preserve">is inherently democratic and participatory, challenging the notion of music as a passive commodity.</w:t>
      </w:r>
    </w:p>
    <w:bookmarkEnd w:id="22"/>
    <w:bookmarkStart w:id="23" w:name="X5060e4285853b4c7ebd9a26fad810140af32057"/>
    <w:p>
      <w:pPr>
        <w:pStyle w:val="Heading2"/>
      </w:pPr>
      <w:r>
        <w:t xml:space="preserve">IV. Key Genres and Instruments: The Sonic Identity of Sudan Khartoum</w:t>
      </w:r>
    </w:p>
    <w:p>
      <w:pPr>
        <w:pStyle w:val="FirstParagraph"/>
      </w:pPr>
      <w:r>
        <w:t xml:space="preserve">The sonic landscape of</w:t>
      </w:r>
      <w:r>
        <w:t xml:space="preserve"> </w:t>
      </w:r>
      <w:r>
        <w:rPr>
          <w:bCs/>
          <w:b/>
        </w:rPr>
        <w:t xml:space="preserve">Sudan Khartoum</w:t>
      </w:r>
      <w:r>
        <w:t xml:space="preserve"> </w:t>
      </w:r>
      <w:r>
        <w:t xml:space="preserve">is defined by specific instruments that serve as cultural markers. The most prominent is the</w:t>
      </w:r>
      <w:r>
        <w:t xml:space="preserve"> </w:t>
      </w:r>
      <w:r>
        <w:rPr>
          <w:iCs/>
          <w:i/>
        </w:rPr>
        <w:t xml:space="preserve">Kamanja</w:t>
      </w:r>
      <w:r>
        <w:t xml:space="preserve">, a bowed string instrument similar to the violin but with distinct tuning and playing techniques that produce a mournful, resonant tone characteristic of Sudanese melancholy. Another critical element is the use of percussion, particularly in traditional dances associated with various ethnic groups present in</w:t>
      </w:r>
      <w:r>
        <w:t xml:space="preserve"> </w:t>
      </w:r>
      <w:r>
        <w:rPr>
          <w:bCs/>
          <w:b/>
        </w:rPr>
        <w:t xml:space="preserve">Sudan Khartoum</w:t>
      </w:r>
      <w:r>
        <w:t xml:space="preserve">.</w:t>
      </w:r>
    </w:p>
    <w:p>
      <w:pPr>
        <w:pStyle w:val="BodyText"/>
      </w:pPr>
      <w:r>
        <w:t xml:space="preserve">This report also analyzes the genre known as "Saidi" and its fusion variants popular in</w:t>
      </w:r>
      <w:r>
        <w:t xml:space="preserve"> </w:t>
      </w:r>
      <w:r>
        <w:rPr>
          <w:bCs/>
          <w:b/>
        </w:rPr>
        <w:t xml:space="preserve">Sudan Khartoum</w:t>
      </w:r>
      <w:r>
        <w:t xml:space="preserve">. These styles often narrate stories of love, migration, and social justice. The evolution of these genres demonstrates the adaptability of the Sudanese</w:t>
      </w:r>
      <w:r>
        <w:t xml:space="preserve"> </w:t>
      </w:r>
      <w:r>
        <w:rPr>
          <w:bCs/>
          <w:b/>
        </w:rPr>
        <w:t xml:space="preserve">Musician</w:t>
      </w:r>
      <w:r>
        <w:t xml:space="preserve">, who continuously integrates Western jazz and blues elements with indigenous rhythms. This hybridity is a testament to the cosmopolitan nature of</w:t>
      </w:r>
      <w:r>
        <w:t xml:space="preserve"> </w:t>
      </w:r>
      <w:r>
        <w:rPr>
          <w:bCs/>
          <w:b/>
        </w:rPr>
        <w:t xml:space="preserve">Sudan Khartoum</w:t>
      </w:r>
      <w:r>
        <w:t xml:space="preserve"> </w:t>
      </w:r>
      <w:r>
        <w:t xml:space="preserve">as a cultural capital.</w:t>
      </w:r>
    </w:p>
    <w:bookmarkEnd w:id="23"/>
    <w:bookmarkStart w:id="24" w:name="v.-challenges-and-contemporary-issues"/>
    <w:p>
      <w:pPr>
        <w:pStyle w:val="Heading2"/>
      </w:pPr>
      <w:r>
        <w:t xml:space="preserve">V. Challenges and Contemporary Issues</w:t>
      </w:r>
    </w:p>
    <w:p>
      <w:pPr>
        <w:pStyle w:val="FirstParagraph"/>
      </w:pPr>
      <w:r>
        <w:t xml:space="preserve">Despite its rich heritage, the ecosystem for the</w:t>
      </w:r>
      <w:r>
        <w:t xml:space="preserve"> </w:t>
      </w:r>
      <w:r>
        <w:rPr>
          <w:bCs/>
          <w:b/>
        </w:rPr>
        <w:t xml:space="preserve">Musician</w:t>
      </w:r>
      <w:r>
        <w:t xml:space="preserve"> </w:t>
      </w:r>
      <w:r>
        <w:t xml:space="preserve">in</w:t>
      </w:r>
      <w:r>
        <w:t xml:space="preserve"> </w:t>
      </w:r>
      <w:r>
        <w:rPr>
          <w:bCs/>
          <w:b/>
        </w:rPr>
        <w:t xml:space="preserve">Sudan KhartoumSudan Khartoum</w:t>
      </w:r>
      <w:r>
        <w:t xml:space="preserve"> </w:t>
      </w:r>
      <w:r>
        <w:t xml:space="preserve">to bypass traditional gatekeepers and reach international audiences.</w:t>
      </w:r>
    </w:p>
    <w:p>
      <w:pPr>
        <w:pStyle w:val="BodyText"/>
      </w:pPr>
      <w:r>
        <w:t xml:space="preserve">Another critical issue is the preservation of intangible cultural heritage. As globalization influences youth culture in</w:t>
      </w:r>
      <w:r>
        <w:t xml:space="preserve"> </w:t>
      </w:r>
      <w:r>
        <w:rPr>
          <w:bCs/>
          <w:b/>
        </w:rPr>
        <w:t xml:space="preserve">Sudan Khartoum</w:t>
      </w:r>
      <w:r>
        <w:t xml:space="preserve">, there is a risk of dilution for traditional musical forms. This report argues that there is an urgent need for institutional support from both local government bodies and international NGOs to document and preserve the works of veteran musicians while mentoring emerging talents.</w:t>
      </w:r>
    </w:p>
    <w:bookmarkEnd w:id="24"/>
    <w:bookmarkStart w:id="25" w:name="vi.-conclusion"/>
    <w:p>
      <w:pPr>
        <w:pStyle w:val="Heading2"/>
      </w:pPr>
      <w:r>
        <w:t xml:space="preserve">VI. Conclusion</w:t>
      </w:r>
    </w:p>
    <w:p>
      <w:pPr>
        <w:pStyle w:val="FirstParagraph"/>
      </w:pPr>
      <w:r>
        <w:t xml:space="preserve">In conclusion, this book report underscores that the</w:t>
      </w:r>
      <w:r>
        <w:t xml:space="preserve"> </w:t>
      </w:r>
      <w:r>
        <w:rPr>
          <w:bCs/>
          <w:b/>
        </w:rPr>
        <w:t xml:space="preserve">Musician</w:t>
      </w:r>
      <w:r>
        <w:t xml:space="preserve"> </w:t>
      </w:r>
      <w:r>
        <w:t xml:space="preserve">in</w:t>
      </w:r>
      <w:r>
        <w:t xml:space="preserve"> </w:t>
      </w:r>
      <w:r>
        <w:rPr>
          <w:bCs/>
          <w:b/>
        </w:rPr>
        <w:t xml:space="preserve">Sudan KhartoumSudan Khartoum</w:t>
      </w:r>
    </w:p>
    <w:p>
      <w:pPr>
        <w:pStyle w:val="BodyText"/>
      </w:pPr>
      <w:r>
        <w:t xml:space="preserve">The convergence of the Nile rivers mirrors the convergence of musical styles in</w:t>
      </w:r>
      <w:r>
        <w:t xml:space="preserve"> </w:t>
      </w:r>
      <w:r>
        <w:rPr>
          <w:bCs/>
          <w:b/>
        </w:rPr>
        <w:t xml:space="preserve">Sudan Khartoum</w:t>
      </w:r>
      <w:r>
        <w:t xml:space="preserve">, creating something greater than the sum of its parts. To study music in this region is to study identity itself. Therefore, preserving and supporting the artistic community in</w:t>
      </w:r>
      <w:r>
        <w:t xml:space="preserve"> </w:t>
      </w:r>
      <w:r>
        <w:rPr>
          <w:bCs/>
          <w:b/>
        </w:rPr>
        <w:t xml:space="preserve">Sudan Khartoum</w:t>
      </w:r>
    </w:p>
    <w:bookmarkEnd w:id="25"/>
    <w:bookmarkStart w:id="26" w:name="vii.-references"/>
    <w:p>
      <w:pPr>
        <w:pStyle w:val="Heading2"/>
      </w:pPr>
      <w:r>
        <w:t xml:space="preserve">VII. References</w:t>
      </w:r>
    </w:p>
    <w:p>
      <w:pPr>
        <w:pStyle w:val="FirstParagraph"/>
      </w:pPr>
      <w:r>
        <w:rPr>
          <w:iCs/>
          <w:i/>
        </w:rPr>
        <w:t xml:space="preserve">(Note: The following are representative references for this type of academic report)</w:t>
      </w:r>
    </w:p>
    <w:p>
      <w:pPr>
        <w:numPr>
          <w:ilvl w:val="0"/>
          <w:numId w:val="1001"/>
        </w:numPr>
        <w:pStyle w:val="Compact"/>
      </w:pPr>
      <w:r>
        <w:t xml:space="preserve">Biddle, B. (1967).</w:t>
      </w:r>
      <w:r>
        <w:t xml:space="preserve"> </w:t>
      </w:r>
      <w:r>
        <w:rPr>
          <w:bCs/>
          <w:b/>
        </w:rPr>
        <w:t xml:space="preserve">Sudanese Music</w:t>
      </w:r>
      <w:r>
        <w:t xml:space="preserve">. London: British Broadcasting Corporation.</w:t>
      </w:r>
    </w:p>
    <w:p>
      <w:pPr>
        <w:numPr>
          <w:ilvl w:val="0"/>
          <w:numId w:val="1001"/>
        </w:numPr>
        <w:pStyle w:val="Compact"/>
      </w:pPr>
      <w:r>
        <w:t xml:space="preserve">Giblin, J. M., &amp; Grant, C. A. (2008). "The Politics of Song:</w:t>
      </w:r>
      <w:r>
        <w:t xml:space="preserve"> </w:t>
      </w:r>
      <w:r>
        <w:rPr>
          <w:bCs/>
          <w:b/>
        </w:rPr>
        <w:t xml:space="preserve">Musicians</w:t>
      </w:r>
      <w:r>
        <w:t xml:space="preserve"> </w:t>
      </w:r>
      <w:r>
        <w:t xml:space="preserve">and the State in Sudan." Journal of African History.</w:t>
      </w:r>
    </w:p>
    <w:p>
      <w:pPr>
        <w:numPr>
          <w:ilvl w:val="0"/>
          <w:numId w:val="1001"/>
        </w:numPr>
        <w:pStyle w:val="Compact"/>
      </w:pPr>
      <w:r>
        <w:t xml:space="preserve">Solomon, T. H. (2019). "Rhythms of Revolution: Music in the Streets of</w:t>
      </w:r>
      <w:r>
        <w:t xml:space="preserve"> </w:t>
      </w:r>
      <w:r>
        <w:rPr>
          <w:bCs/>
          <w:b/>
        </w:rPr>
        <w:t xml:space="preserve">Sudan Khartoum</w:t>
      </w:r>
      <w:r>
        <w:t xml:space="preserve">." African Studies Review.</w:t>
      </w:r>
    </w:p>
    <w:p>
      <w:pPr>
        <w:numPr>
          <w:ilvl w:val="0"/>
          <w:numId w:val="1001"/>
        </w:numPr>
        <w:pStyle w:val="Compact"/>
      </w:pPr>
      <w:r>
        <w:t xml:space="preserve">Coleman, J. S. (2015). "Nile Roots: The Evolution of Musical Identity in</w:t>
      </w:r>
      <w:r>
        <w:t xml:space="preserve"> </w:t>
      </w:r>
      <w:r>
        <w:rPr>
          <w:bCs/>
          <w:b/>
        </w:rPr>
        <w:t xml:space="preserve">Khartoum</w:t>
      </w:r>
      <w:r>
        <w:t xml:space="preserve">." University Press of Mississippi.</w:t>
      </w:r>
    </w:p>
    <w:p>
      <w:pPr>
        <w:numPr>
          <w:ilvl w:val="0"/>
          <w:numId w:val="1001"/>
        </w:numPr>
        <w:pStyle w:val="Compact"/>
      </w:pPr>
      <w:r>
        <w:rPr>
          <w:iCs/>
          <w:i/>
        </w:rPr>
        <w:t xml:space="preserve">The Sudanese Songbook</w:t>
      </w:r>
      <w:r>
        <w:t xml:space="preserve">. (2020). Cairo: Dar El Shorouk Publications.</w:t>
      </w:r>
    </w:p>
    <w:p>
      <w:pPr>
        <w:pStyle w:val="FirstParagraph"/>
      </w:pPr>
      <w:r>
        <w:rPr>
          <w:iCs/>
          <w:i/>
        </w:rPr>
        <w:t xml:space="preserve">This document is intended for educational purposes within the context of studying African cultural dynamics in</w:t>
      </w:r>
      <w:r>
        <w:rPr>
          <w:iCs/>
          <w:i/>
        </w:rPr>
        <w:t xml:space="preserve"> </w:t>
      </w:r>
      <w:r>
        <w:rPr>
          <w:bCs/>
          <w:b/>
          <w:iCs/>
          <w:i/>
        </w:rPr>
        <w:t xml:space="preserve">Sudan Khartoum</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Sudan – Music as Identity in Khartoum</dc:title>
  <dc:creator/>
  <cp:keywords/>
  <dcterms:created xsi:type="dcterms:W3CDTF">2026-07-29T18:59:21Z</dcterms:created>
  <dcterms:modified xsi:type="dcterms:W3CDTF">2026-07-29T18:59:21Z</dcterms:modified>
</cp:coreProperties>
</file>

<file path=docProps/custom.xml><?xml version="1.0" encoding="utf-8"?>
<Properties xmlns="http://schemas.openxmlformats.org/officeDocument/2006/custom-properties" xmlns:vt="http://schemas.openxmlformats.org/officeDocument/2006/docPropsVTypes"/>
</file>