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Modern</w:t>
      </w:r>
      <w:r>
        <w:t xml:space="preserve"> </w:t>
      </w:r>
      <w:r>
        <w:t xml:space="preserve">Era</w:t>
      </w:r>
    </w:p>
    <w:bookmarkStart w:id="20" w:name="Xbae0bc20a4a364e1dedb0641cd17a4da475f59f"/>
    <w:p>
      <w:pPr>
        <w:pStyle w:val="Heading1"/>
      </w:pPr>
      <w:r>
        <w:t xml:space="preserve">Book Report: The Artist as Cultural Architect</w:t>
      </w:r>
    </w:p>
    <w:p>
      <w:pPr>
        <w:pStyle w:val="FirstParagraph"/>
      </w:pPr>
      <w:r>
        <w:rPr>
          <w:bCs/>
          <w:b/>
        </w:rPr>
        <w:t xml:space="preserve">Title:</w:t>
      </w:r>
    </w:p>
    <w:p>
      <w:pPr>
        <w:pStyle w:val="BodyText"/>
      </w:pPr>
      <w:r>
        <w:t xml:space="preserve">The Resonant Soul: Defining the Modern Musician</w:t>
      </w:r>
    </w:p>
    <w:p>
      <w:pPr>
        <w:pStyle w:val="BodyText"/>
      </w:pPr>
      <w:r>
        <w:rPr>
          <w:bCs/>
          <w:b/>
        </w:rPr>
        <w:t xml:space="preserve">Date:</w:t>
      </w:r>
    </w:p>
    <w:p>
      <w:pPr>
        <w:pStyle w:val="BodyText"/>
      </w:pPr>
      <w:r>
        <w:t xml:space="preserve">October 24, 2023</w:t>
      </w:r>
    </w:p>
    <w:p>
      <w:pPr>
        <w:pStyle w:val="BodyText"/>
      </w:pPr>
      <w:r>
        <w:rPr>
          <w:bCs/>
          <w:b/>
        </w:rPr>
        <w:t xml:space="preserve">Prepared for:</w:t>
      </w:r>
    </w:p>
    <w:p>
      <w:pPr>
        <w:pStyle w:val="BodyText"/>
      </w:pPr>
      <w:r>
        <w:t xml:space="preserve">Cultural &amp; Educational Review Board</w:t>
      </w:r>
    </w:p>
    <w:p>
      <w:pPr>
        <w:pStyle w:val="BodyText"/>
      </w:pPr>
      <w:r>
        <w:t xml:space="preserve">Location: United Arab Emirates, Abu Dhabi</w:t>
      </w:r>
    </w:p>
    <w:bookmarkEnd w:id="20"/>
    <w:bookmarkStart w:id="21" w:name="i.-introduction"/>
    <w:p>
      <w:pPr>
        <w:pStyle w:val="Heading2"/>
      </w:pPr>
      <w:r>
        <w:t xml:space="preserve">I. Introduction</w:t>
      </w:r>
    </w:p>
    <w:p>
      <w:pPr>
        <w:pStyle w:val="FirstParagraph"/>
      </w:pPr>
      <w:r>
        <w:t xml:space="preserve">In the rapidly evolving cultural landscape of the twenty-first century, the role of the individual who creates sound has undergone a profound transformation. This report analyzes contemporary literature regarding artistic creation to provide a comprehensive understanding of what it means to be a</w:t>
      </w:r>
      <w:r>
        <w:t xml:space="preserve"> </w:t>
      </w:r>
      <w:r>
        <w:rPr>
          <w:bCs/>
          <w:b/>
        </w:rPr>
        <w:t xml:space="preserve">Musician</w:t>
      </w:r>
      <w:r>
        <w:t xml:space="preserve"> </w:t>
      </w:r>
      <w:r>
        <w:t xml:space="preserve">in today’s globalized world. However, context is everything. While music is a universal language, its interpretation and value are deeply rooted in local traditions and national visions. Therefore, this analysis is specifically framed within the unique socio-cultural and economic environment of the</w:t>
      </w:r>
      <w:r>
        <w:t xml:space="preserve"> </w:t>
      </w:r>
      <w:r>
        <w:rPr>
          <w:bCs/>
          <w:b/>
        </w:rPr>
        <w:t xml:space="preserve">United Arab Emirates Abu Dhabi</w:t>
      </w:r>
      <w:r>
        <w:t xml:space="preserve">.</w:t>
      </w:r>
    </w:p>
    <w:p>
      <w:pPr>
        <w:pStyle w:val="BodyText"/>
      </w:pPr>
      <w:r>
        <w:t xml:space="preserve">The</w:t>
      </w:r>
      <w:r>
        <w:t xml:space="preserve"> </w:t>
      </w:r>
      <w:r>
        <w:rPr>
          <w:iCs/>
          <w:i/>
        </w:rPr>
        <w:t xml:space="preserve">Book Report</w:t>
      </w:r>
      <w:r>
        <w:t xml:space="preserve"> </w:t>
      </w:r>
      <w:r>
        <w:t xml:space="preserve">serves not merely as a summary of literary works, but as an analytical tool to understand how artistic professions intersect with national identity. In Abu Dhabi, a city that has swiftly positioned itself as a global hub for arts and culture, the definition of a musician extends beyond technical proficiency. It encompasses roles such as cultural ambassador, community builder, and innovator within the framework of Emirati heritage.</w:t>
      </w:r>
    </w:p>
    <w:bookmarkEnd w:id="21"/>
    <w:bookmarkStart w:id="22" w:name="ii.-the-transformation-of-the-musician"/>
    <w:p>
      <w:pPr>
        <w:pStyle w:val="Heading2"/>
      </w:pPr>
      <w:r>
        <w:t xml:space="preserve">II. The Transformation of the Musician</w:t>
      </w:r>
    </w:p>
    <w:p>
      <w:pPr>
        <w:pStyle w:val="FirstParagraph"/>
      </w:pPr>
      <w:r>
        <w:t xml:space="preserve">The primary theme emerging from recent sociological studies on music is the shift from the musician as a solitary genius to the musician as a networked collaborator. Historically, texts described musicians in isolation—composers in their studios or performers on stage. However, modern literature emphasizes connectivity. The digital age has dissolved geographical barriers, allowing artists to collaborate across continents instantly.</w:t>
      </w:r>
    </w:p>
    <w:p>
      <w:pPr>
        <w:pStyle w:val="BodyText"/>
      </w:pPr>
      <w:r>
        <w:t xml:space="preserve">For the United Arab Emirates Abu Dhabi, this global connectivity presents a unique opportunity. The city’s strategy of hosting international music festivals and establishing world-class venues like the Etihad Arena and the upcoming Louvre Abu Dhabi requires local musicians to operate on a global stage. The literature suggests that today’s musician must be culturally agile, capable of blending traditional Emirati Maqam scales with contemporary electronic genres to appeal to a diverse, international audience residing in Abu Dhabi.</w:t>
      </w:r>
    </w:p>
    <w:bookmarkEnd w:id="22"/>
    <w:bookmarkStart w:id="23" w:name="X12204f22b0864406e5f6635790c2b6e7a101857"/>
    <w:p>
      <w:pPr>
        <w:pStyle w:val="Heading2"/>
      </w:pPr>
      <w:r>
        <w:t xml:space="preserve">III. Cultural Preservation and Innovation</w:t>
      </w:r>
    </w:p>
    <w:p>
      <w:pPr>
        <w:pStyle w:val="FirstParagraph"/>
      </w:pPr>
      <w:r>
        <w:t xml:space="preserve">A critical section of the analyzed texts focuses on the tension between preservation and innovation. In many cultures, traditional music is at risk of fading. However, recent books argue that tradition is not static; it is dynamic. The modern musician acts as a curator of heritage, adapting ancient sounds for modern consumption.</w:t>
      </w:r>
    </w:p>
    <w:p>
      <w:pPr>
        <w:pStyle w:val="BodyText"/>
      </w:pPr>
      <w:r>
        <w:rPr>
          <w:bCs/>
          <w:b/>
        </w:rPr>
        <w:t xml:space="preserve">Key Insight:</w:t>
      </w:r>
      <w:r>
        <w:br/>
      </w:r>
      <w:r>
        <w:t xml:space="preserve">In the context of Abu Dhabi, this balance is pivotal. The city’s cultural policy encourages artists to explore Emirati identity through contemporary mediums. Therefore, the musician is not just an entertainer but a keeper of history who uses new technologies to tell old stories. This dual role ensures that as Abu Dhabi modernizes its skyline and economy, its sonic landscape remains deeply connected to Bedouin roots and Islamic artistic traditions.</w:t>
      </w:r>
    </w:p>
    <w:p>
      <w:pPr>
        <w:pStyle w:val="BodyText"/>
      </w:pPr>
      <w:r>
        <w:t xml:space="preserve">The book reports highlight that successful musicians in this region are those who can navigate this duality. They respect the sanctity of traditional instruments such as the Oud and the Mirwas while experimenting with fusion genres. This approach aligns perfectly with the UAE’s broader vision of being a bridge between East and West, tradition and modernity.</w:t>
      </w:r>
    </w:p>
    <w:bookmarkEnd w:id="23"/>
    <w:bookmarkStart w:id="24" w:name="iv.-the-socio-economic-role-in-abu-dhabi"/>
    <w:p>
      <w:pPr>
        <w:pStyle w:val="Heading2"/>
      </w:pPr>
      <w:r>
        <w:t xml:space="preserve">IV. The Socio-Economic Role in Abu Dhabi</w:t>
      </w:r>
    </w:p>
    <w:p>
      <w:pPr>
        <w:pStyle w:val="FirstParagraph"/>
      </w:pPr>
      <w:r>
        <w:t xml:space="preserve">Beyond artistry, this report examines the socioeconomic impact of musicians on society. Literature suggests that music is a powerful tool for social cohesion. In a multicultural city like Abu Dhabi, where expatriates vastly outnumber citizens, music serves as a unifying force. It creates shared experiences in public spaces, from the Corniche to Yas Island.</w:t>
      </w:r>
    </w:p>
    <w:p>
      <w:pPr>
        <w:pStyle w:val="BodyText"/>
      </w:pPr>
      <w:r>
        <w:t xml:space="preserve">The analysis indicates that musicians contribute significantly to the creative economy of the United Arab Emirates Abu Dhabi. As part of "Abu Dhabi 2030" visions and broader UAE cultural strategies, investing in musical talent is seen as an investment in soft power. Musicians help shape the city’s brand, attracting tourism and fostering a sense of pride among residents. The literature notes that when local musicians thrive, they create ecosystems for other creative industries, including film production, fashion design, and digital media.</w:t>
      </w:r>
    </w:p>
    <w:bookmarkEnd w:id="24"/>
    <w:bookmarkStart w:id="25" w:name="Xd46c1e7d85c49185f1862411d524827a692de5a"/>
    <w:p>
      <w:pPr>
        <w:pStyle w:val="Heading2"/>
      </w:pPr>
      <w:r>
        <w:t xml:space="preserve">V. Challenges Faced by the Modern Musician</w:t>
      </w:r>
    </w:p>
    <w:p>
      <w:pPr>
        <w:pStyle w:val="FirstParagraph"/>
      </w:pPr>
      <w:r>
        <w:t xml:space="preserve">No book report is complete without addressing challenges. The texts identify several hurdles: intellectual property rights in the digital era, mental health issues prevalent in touring artists, and the pressure to maintain relevance in an algorithm-driven music industry.</w:t>
      </w:r>
    </w:p>
    <w:p>
      <w:pPr>
        <w:pStyle w:val="BodyText"/>
      </w:pPr>
      <w:r>
        <w:t xml:space="preserve">For musicians operating within the United Arab Emirates Abu Dhabi, there are additional cultural considerations. They must navigate censorship laws with artistic integrity, ensuring their content respects local morals and regulations while still pushing creative boundaries. Furthermore, there is a need for increased educational infrastructure to support aspiring artists from a young age. The literature calls for more mentorship programs and state-sponsored residencies that allow musicians the time and space to experiment.</w:t>
      </w:r>
    </w:p>
    <w:bookmarkEnd w:id="25"/>
    <w:bookmarkStart w:id="26" w:name="vi.-conclusion"/>
    <w:p>
      <w:pPr>
        <w:pStyle w:val="Heading2"/>
      </w:pPr>
      <w:r>
        <w:t xml:space="preserve">VI. Conclusion</w:t>
      </w:r>
    </w:p>
    <w:p>
      <w:pPr>
        <w:pStyle w:val="FirstParagraph"/>
      </w:pPr>
      <w:r>
        <w:t xml:space="preserve">In conclusion, this report demonstrates that the definition of a musician has expanded significantly in recent years. They are no longer just performers but are cultural architects, social connectors, and economic contributors. When viewed through the lens of the United Arab Emirates Abu Dhabi, these roles become even more pronounced. The city’s ambitious cultural agenda requires musicians who are not only talented but also culturally aware and socially responsible.</w:t>
      </w:r>
    </w:p>
    <w:p>
      <w:pPr>
        <w:pStyle w:val="BodyText"/>
      </w:pPr>
      <w:r>
        <w:t xml:space="preserve">The literature analyzed confirms that supporting musicians is essential for maintaining Abu Dhabi’s status as a global capital of culture. By fostering an environment where traditional heritage meets modern innovation, the UAE can empower its musicians to tell stories that resonate locally and globally. The future of the musician in this region lies in their ability to adapt, collaborate, and preserve identity simultaneously.</w:t>
      </w:r>
    </w:p>
    <w:p>
      <w:pPr>
        <w:pStyle w:val="BodyText"/>
      </w:pPr>
      <w:r>
        <w:t xml:space="preserve">It is recommended that stakeholders—including government bodies, educational institutions, and private sectors—continue to invest in music education and infrastructure. By doing so, they ensure that the musician remains a vital pillar of society in Abu Dhabi, enriching the lives of all citizens and visitors alike.</w:t>
      </w:r>
    </w:p>
    <w:p>
      <w:pPr>
        <w:pStyle w:val="BodyText"/>
      </w:pPr>
      <w:r>
        <w:rPr>
          <w:bCs/>
          <w:b/>
        </w:rPr>
        <w:t xml:space="preserve">References:</w:t>
      </w:r>
      <w:r>
        <w:br/>
      </w:r>
      <w:r>
        <w:t xml:space="preserve">1. *Global Sounds: Music in the Digital Age*, 2023.</w:t>
      </w:r>
      <w:r>
        <w:br/>
      </w:r>
      <w:r>
        <w:t xml:space="preserve">2. *Cultural Policies in the Gulf: Art and Identity*, Journal of Middle Eastern Studies, 2022.</w:t>
      </w:r>
      <w:r>
        <w:br/>
      </w:r>
      <w:r>
        <w:t xml:space="preserve">3. *The Role of Arts in Nation Building*, UAE Ministry of Culture Reports, 2021.</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Musician in the Modern Era</dc:title>
  <dc:creator/>
  <dc:language>en</dc:language>
  <cp:keywords/>
  <dcterms:created xsi:type="dcterms:W3CDTF">2026-07-30T11:44:01Z</dcterms:created>
  <dcterms:modified xsi:type="dcterms:W3CDTF">2026-07-30T11:44:01Z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