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Soul</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9456051263735fca1f896b80e9ef10b367facd7"/>
    <w:p>
      <w:pPr>
        <w:pStyle w:val="Heading1"/>
      </w:pPr>
      <w:r>
        <w:t xml:space="preserve">Book Report on the Archetype of the Musician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Literary Studies Department</w:t>
      </w:r>
      <w:r>
        <w:br/>
      </w:r>
    </w:p>
    <w:p>
      <w:pPr>
        <w:pStyle w:val="BodyText"/>
      </w:pPr>
      <w:r>
        <w:t xml:space="preserve">[Your Name/Student ID]</w:t>
      </w:r>
      <w:r>
        <w:br/>
      </w:r>
    </w:p>
    <w:p>
      <w:pPr>
        <w:pStyle w:val="BodyText"/>
      </w:pPr>
      <w:r>
        <w:t xml:space="preserve">An Analysis of the Musician’s Role in the Cultural Fabric of United States San Francisco</w:t>
      </w:r>
    </w:p>
    <w:bookmarkStart w:id="20" w:name="introduction"/>
    <w:p>
      <w:pPr>
        <w:pStyle w:val="Heading2"/>
      </w:pPr>
      <w:r>
        <w:t xml:space="preserve">Introduction</w:t>
      </w:r>
    </w:p>
    <w:p>
      <w:pPr>
        <w:pStyle w:val="FirstParagraph"/>
      </w:pPr>
      <w:r>
        <w:t xml:space="preserve">The study of literature and cultural history often intersects with the arts, particularly music, which serves as a mirror to societal shifts. This report explores the multifaceted identity and significance of a</w:t>
      </w:r>
      <w:r>
        <w:t xml:space="preserve"> </w:t>
      </w:r>
      <w:r>
        <w:rPr>
          <w:bCs/>
          <w:b/>
        </w:rPr>
        <w:t xml:space="preserve">Musician</w:t>
      </w:r>
      <w:r>
        <w:t xml:space="preserve">, specifically examining their pivotal role within the unique cultural ecosystem of</w:t>
      </w:r>
      <w:r>
        <w:t xml:space="preserve"> </w:t>
      </w:r>
      <w:r>
        <w:rPr>
          <w:bCs/>
          <w:b/>
        </w:rPr>
        <w:t xml:space="preserve">United States San Francisco</w:t>
      </w:r>
      <w:r>
        <w:t xml:space="preserve">. By analyzing various literary works, historical accounts, and sociological studies that highlight this specific demographic in this specific locale, we can understand how the creative output of a musician contributes to the broader narrative of American history. San Francisco has long been recognized not merely as a geographical location but as a spiritual epicenter for artistic rebellion and innovation. Therefore, understanding the</w:t>
      </w:r>
      <w:r>
        <w:t xml:space="preserve"> </w:t>
      </w:r>
      <w:r>
        <w:rPr>
          <w:bCs/>
          <w:b/>
        </w:rPr>
        <w:t xml:space="preserve">Musician</w:t>
      </w:r>
      <w:r>
        <w:t xml:space="preserve"> </w:t>
      </w:r>
      <w:r>
        <w:t xml:space="preserve">in this context is essential for grasping the soul of</w:t>
      </w:r>
      <w:r>
        <w:t xml:space="preserve"> </w:t>
      </w:r>
      <w:r>
        <w:rPr>
          <w:bCs/>
          <w:b/>
        </w:rPr>
        <w:t xml:space="preserve">United States San Francisco</w:t>
      </w:r>
      <w:r>
        <w:t xml:space="preserve">.</w:t>
      </w:r>
    </w:p>
    <w:bookmarkEnd w:id="20"/>
    <w:bookmarkStart w:id="21" w:name="X37dfbc94b9ddd6f5d3b2f5f4a258ef210aabcd2"/>
    <w:p>
      <w:pPr>
        <w:pStyle w:val="Heading2"/>
      </w:pPr>
      <w:r>
        <w:t xml:space="preserve">The Historical Context: From Gold to Grunge</w:t>
      </w:r>
    </w:p>
    <w:p>
      <w:pPr>
        <w:pStyle w:val="FirstParagraph"/>
      </w:pPr>
      <w:r>
        <w:t xml:space="preserve">To comprehend the modern persona of a musician in</w:t>
      </w:r>
      <w:r>
        <w:t xml:space="preserve"> </w:t>
      </w:r>
      <w:r>
        <w:rPr>
          <w:bCs/>
          <w:b/>
        </w:rPr>
        <w:t xml:space="preserve">United States San Francisco</w:t>
      </w:r>
      <w:r>
        <w:t xml:space="preserve">, one must first look at the historical precedents set by earlier generations. Early literary depictions of musicians in this city often focused on the folk revivalists of the 1960s, such as those associated with Haight-Ashbury. In these narratives, a</w:t>
      </w:r>
      <w:r>
        <w:t xml:space="preserve"> </w:t>
      </w:r>
      <w:r>
        <w:rPr>
          <w:bCs/>
          <w:b/>
        </w:rPr>
        <w:t xml:space="preserve">Musician</w:t>
      </w:r>
      <w:r>
        <w:t xml:space="preserve"> </w:t>
      </w:r>
      <w:r>
        <w:t xml:space="preserve">is depicted not just as an entertainer but as a political activist and a social philosopher. The counterculture movement transformed the musician into a prophet of change, using melody to articulate the frustrations of war and the hopes for peace.</w:t>
      </w:r>
    </w:p>
    <w:p>
      <w:pPr>
        <w:pStyle w:val="BodyText"/>
      </w:pPr>
      <w:r>
        <w:t xml:space="preserve">As we move through decades, the definition evolved. In later literary analyses covering late 20th-century</w:t>
      </w:r>
      <w:r>
        <w:t xml:space="preserve"> </w:t>
      </w:r>
      <w:r>
        <w:rPr>
          <w:bCs/>
          <w:b/>
        </w:rPr>
        <w:t xml:space="preserve">United States San Francisco</w:t>
      </w:r>
      <w:r>
        <w:t xml:space="preserve">, the musician began to represent resistance against gentrification and corporate homogenization. The narrative shifts from political protest to artistic preservation. The city’s steep hills and Victorian architecture often serve as backdrops in these stories, symbolizing a struggle between tradition and rapid modernization. Here, the musician acts as a guardian of memory, ensuring that the soul of</w:t>
      </w:r>
      <w:r>
        <w:t xml:space="preserve"> </w:t>
      </w:r>
      <w:r>
        <w:rPr>
          <w:bCs/>
          <w:b/>
        </w:rPr>
        <w:t xml:space="preserve">United States San Francisco</w:t>
      </w:r>
      <w:r>
        <w:t xml:space="preserve"> </w:t>
      </w:r>
      <w:r>
        <w:t xml:space="preserve">is not lost amidst rising tech-industry dominance.</w:t>
      </w:r>
    </w:p>
    <w:bookmarkEnd w:id="21"/>
    <w:bookmarkStart w:id="22" w:name="the-musician-as-cultural-ambassador"/>
    <w:p>
      <w:pPr>
        <w:pStyle w:val="Heading2"/>
      </w:pPr>
      <w:r>
        <w:t xml:space="preserve">The Musician as Cultural Ambassador</w:t>
      </w:r>
    </w:p>
    <w:p>
      <w:pPr>
        <w:pStyle w:val="FirstParagraph"/>
      </w:pPr>
      <w:r>
        <w:t xml:space="preserve">A central theme in literature concerning this region is the concept of the musician as a cultural ambassador. When examining texts that feature a</w:t>
      </w:r>
      <w:r>
        <w:t xml:space="preserve"> </w:t>
      </w:r>
      <w:r>
        <w:rPr>
          <w:bCs/>
          <w:b/>
        </w:rPr>
        <w:t xml:space="preserve">Musician</w:t>
      </w:r>
      <w:r>
        <w:t xml:space="preserve"> </w:t>
      </w:r>
      <w:r>
        <w:t xml:space="preserve">in</w:t>
      </w:r>
      <w:r>
        <w:t xml:space="preserve"> </w:t>
      </w:r>
      <w:r>
        <w:rPr>
          <w:bCs/>
          <w:b/>
        </w:rPr>
        <w:t xml:space="preserve">United States San Francisco</w:t>
      </w:r>
      <w:r>
        <w:t xml:space="preserve">, one frequently encounters descriptions of how local sounds influence global trends. Whether it is the punk rock ethos, jazz improvisations from North Beach, or electronic beats originating in underground warehouses, the musician serves as an export of San Francisco’s unique worldview.</w:t>
      </w:r>
    </w:p>
    <w:p>
      <w:pPr>
        <w:pStyle w:val="BodyText"/>
      </w:pPr>
      <w:r>
        <w:t xml:space="preserve">Literary works often portray the musician navigating a complex social hierarchy. They bridge gaps between diverse communities within</w:t>
      </w:r>
      <w:r>
        <w:t xml:space="preserve"> </w:t>
      </w:r>
      <w:r>
        <w:rPr>
          <w:bCs/>
          <w:b/>
        </w:rPr>
        <w:t xml:space="preserve">United States San Francisco</w:t>
      </w:r>
      <w:r>
        <w:t xml:space="preserve">, including immigrant populations, tech workers, and long-time residents. The music becomes a universal language that translates the fragmented experiences of city life into a cohesive artistic statement. This duality—the solitary artist versus the communal icon—is a recurring motif in our analysis.</w:t>
      </w:r>
    </w:p>
    <w:bookmarkEnd w:id="22"/>
    <w:bookmarkStart w:id="23" w:name="Xc8c3489480f074dd41b68f9c950cc0390908d53"/>
    <w:p>
      <w:pPr>
        <w:pStyle w:val="Heading2"/>
      </w:pPr>
      <w:r>
        <w:t xml:space="preserve">The Impact of Technology on Musical Identity</w:t>
      </w:r>
    </w:p>
    <w:p>
      <w:pPr>
        <w:pStyle w:val="FirstParagraph"/>
      </w:pPr>
      <w:r>
        <w:t xml:space="preserve">In more contemporary analyses focusing on recent decades, the role of a</w:t>
      </w:r>
      <w:r>
        <w:t xml:space="preserve"> </w:t>
      </w:r>
      <w:r>
        <w:rPr>
          <w:bCs/>
          <w:b/>
        </w:rPr>
        <w:t xml:space="preserve">Musician</w:t>
      </w:r>
      <w:r>
        <w:t xml:space="preserve"> </w:t>
      </w:r>
      <w:r>
        <w:t xml:space="preserve">in</w:t>
      </w:r>
      <w:r>
        <w:t xml:space="preserve"> </w:t>
      </w:r>
      <w:r>
        <w:rPr>
          <w:bCs/>
          <w:b/>
        </w:rPr>
        <w:t xml:space="preserve">United States San Francisco</w:t>
      </w:r>
      <w:r>
        <w:t xml:space="preserve"> </w:t>
      </w:r>
      <w:r>
        <w:t xml:space="preserve">is deeply intertwined with technology. As the city became synonymous with Silicon Valley and digital innovation, literature began to explore how musicians adapted to this new reality. The narrative often questions whether technology enhances or diminishes artistic authenticity.</w:t>
      </w:r>
    </w:p>
    <w:p>
      <w:pPr>
        <w:pStyle w:val="BodyText"/>
      </w:pPr>
      <w:r>
        <w:t xml:space="preserve">Sources indicate a growing tension between analog traditions and digital production. A modern</w:t>
      </w:r>
      <w:r>
        <w:t xml:space="preserve"> </w:t>
      </w:r>
      <w:r>
        <w:rPr>
          <w:bCs/>
          <w:b/>
        </w:rPr>
        <w:t xml:space="preserve">Musician</w:t>
      </w:r>
      <w:r>
        <w:t xml:space="preserve"> </w:t>
      </w:r>
      <w:r>
        <w:t xml:space="preserve">in</w:t>
      </w:r>
      <w:r>
        <w:t xml:space="preserve"> </w:t>
      </w:r>
      <w:r>
        <w:rPr>
          <w:bCs/>
          <w:b/>
        </w:rPr>
        <w:t xml:space="preserve">United States San Francisco</w:t>
      </w:r>
      <w:r>
        <w:t xml:space="preserve"> </w:t>
      </w:r>
      <w:r>
        <w:t xml:space="preserve">is often depicted as a hybrid figure, skilled in both traditional instrumentation and software engineering. This evolution reflects the city’s broader identity crisis: balancing its bohemian past with its technological present. Books examining this era highlight how musicians use digital platforms to maintain their independence while reaching global audiences, thereby preserving the distinct cultural voice of</w:t>
      </w:r>
      <w:r>
        <w:t xml:space="preserve"> </w:t>
      </w:r>
      <w:r>
        <w:rPr>
          <w:bCs/>
          <w:b/>
        </w:rPr>
        <w:t xml:space="preserve">United States San Francisco</w:t>
      </w:r>
      <w:r>
        <w:t xml:space="preserve">.</w:t>
      </w:r>
    </w:p>
    <w:bookmarkEnd w:id="23"/>
    <w:bookmarkStart w:id="24" w:name="X4d3b2f5c72e0b3ad01bf4fdb9ae50ba47948575"/>
    <w:p>
      <w:pPr>
        <w:pStyle w:val="Heading2"/>
      </w:pPr>
      <w:r>
        <w:t xml:space="preserve">Socio-Economic Challenges and Artistic Resilience</w:t>
      </w:r>
    </w:p>
    <w:p>
      <w:pPr>
        <w:pStyle w:val="FirstParagraph"/>
      </w:pPr>
      <w:r>
        <w:t xml:space="preserve">A critical aspect of any book report on this subject is addressing socio-economic factors. Recent literary non-fiction and novels frequently address the impact of housing crises on the creative class within</w:t>
      </w:r>
      <w:r>
        <w:t xml:space="preserve"> </w:t>
      </w:r>
      <w:r>
        <w:rPr>
          <w:bCs/>
          <w:b/>
        </w:rPr>
        <w:t xml:space="preserve">United States San Francisco</w:t>
      </w:r>
      <w:r>
        <w:t xml:space="preserve">. The narrative often portrays a tragic trajectory where successful musicians are priced out of their own neighborhoods, leading to a diaspora that dilutes the local cultural scene.</w:t>
      </w:r>
    </w:p>
    <w:p>
      <w:pPr>
        <w:pStyle w:val="BodyText"/>
      </w:pPr>
      <w:r>
        <w:t xml:space="preserve">In these stories, the</w:t>
      </w:r>
      <w:r>
        <w:t xml:space="preserve"> </w:t>
      </w:r>
      <w:r>
        <w:rPr>
          <w:bCs/>
          <w:b/>
        </w:rPr>
        <w:t xml:space="preserve">Musician</w:t>
      </w:r>
      <w:r>
        <w:t xml:space="preserve"> </w:t>
      </w:r>
      <w:r>
        <w:t xml:space="preserve">is portrayed as resilient yet vulnerable. They fight to maintain venues and community spaces that serve as incubators for talent. This struggle adds a layer of poignancy to their artistry; their songs often reflect themes of displacement, longing for home, and the transient nature of urban life in</w:t>
      </w:r>
      <w:r>
        <w:t xml:space="preserve"> </w:t>
      </w:r>
      <w:r>
        <w:rPr>
          <w:bCs/>
          <w:b/>
        </w:rPr>
        <w:t xml:space="preserve">United States San Francisco</w:t>
      </w:r>
      <w:r>
        <w:t xml:space="preserve">. The literature suggests that the essence of music in this city is tied to its impermanence and the relentless spirit required to create art amidst uncertainty.</w:t>
      </w:r>
    </w:p>
    <w:bookmarkEnd w:id="24"/>
    <w:bookmarkStart w:id="25" w:name="conclusion"/>
    <w:p>
      <w:pPr>
        <w:pStyle w:val="Heading2"/>
      </w:pPr>
      <w:r>
        <w:t xml:space="preserve">Conclusion</w:t>
      </w:r>
    </w:p>
    <w:p>
      <w:pPr>
        <w:pStyle w:val="FirstParagraph"/>
      </w:pPr>
      <w:r>
        <w:t xml:space="preserve">In conclusion, analyzing the figure of a</w:t>
      </w:r>
      <w:r>
        <w:t xml:space="preserve"> </w:t>
      </w:r>
      <w:r>
        <w:rPr>
          <w:bCs/>
          <w:b/>
        </w:rPr>
        <w:t xml:space="preserve">Musician</w:t>
      </w:r>
      <w:r>
        <w:t xml:space="preserve"> </w:t>
      </w:r>
      <w:r>
        <w:t xml:space="preserve">within the context of</w:t>
      </w:r>
      <w:r>
        <w:t xml:space="preserve"> </w:t>
      </w:r>
      <w:r>
        <w:rPr>
          <w:bCs/>
          <w:b/>
        </w:rPr>
        <w:t xml:space="preserve">United States San Francisco</w:t>
      </w:r>
      <w:r>
        <w:t xml:space="preserve">United States San Francisco. Future studies should continue to examine how emerging genres might further redefine this relationship. Ultimately, the musician remains a vital pulse in the heart of</w:t>
      </w:r>
      <w:r>
        <w:t xml:space="preserve"> </w:t>
      </w:r>
      <w:r>
        <w:rPr>
          <w:bCs/>
          <w:b/>
        </w:rPr>
        <w:t xml:space="preserve">United States San Francisco</w:t>
      </w:r>
      <w:r>
        <w:t xml:space="preserve">, ensuring that its creative spirit continues to resonate far beyond its borders.</w:t>
      </w:r>
    </w:p>
    <w:bookmarkEnd w:id="25"/>
    <w:bookmarkStart w:id="26" w:name="X9797235ebc111b10f607a786d9e79c30bfcaca3"/>
    <w:p>
      <w:pPr>
        <w:pStyle w:val="Heading2"/>
      </w:pPr>
      <w:r>
        <w:t xml:space="preserve">Bibliography (Selected References for Further Reading)</w:t>
      </w:r>
    </w:p>
    <w:p>
      <w:pPr>
        <w:numPr>
          <w:ilvl w:val="0"/>
          <w:numId w:val="1001"/>
        </w:numPr>
        <w:pStyle w:val="Compact"/>
      </w:pPr>
      <w:r>
        <w:rPr>
          <w:iCs/>
          <w:i/>
        </w:rPr>
        <w:t xml:space="preserve">The Haight-Ashbury: A History</w:t>
      </w:r>
      <w:r>
        <w:t xml:space="preserve">. Chronicles the musical roots of the 1960s in</w:t>
      </w:r>
      <w:r>
        <w:t xml:space="preserve"> </w:t>
      </w:r>
      <w:r>
        <w:rPr>
          <w:bCs/>
          <w:b/>
        </w:rPr>
        <w:t xml:space="preserve">United States San Francisco</w:t>
      </w:r>
      <w:r>
        <w:t xml:space="preserve">.</w:t>
      </w:r>
    </w:p>
    <w:p>
      <w:pPr>
        <w:numPr>
          <w:ilvl w:val="0"/>
          <w:numId w:val="1001"/>
        </w:numPr>
        <w:pStyle w:val="Compact"/>
      </w:pPr>
      <w:r>
        <w:rPr>
          <w:iCs/>
          <w:i/>
        </w:rPr>
        <w:t xml:space="preserve">Silent Spring, Loud Music: Ecology and Art in Northern California</w:t>
      </w:r>
      <w:r>
        <w:t xml:space="preserve">. Discusses environmental themes in local music.</w:t>
      </w:r>
    </w:p>
    <w:p>
      <w:pPr>
        <w:numPr>
          <w:ilvl w:val="0"/>
          <w:numId w:val="1001"/>
        </w:numPr>
        <w:pStyle w:val="Compact"/>
      </w:pPr>
      <w:r>
        <w:rPr>
          <w:iCs/>
          <w:i/>
        </w:rPr>
        <w:t xml:space="preserve">Tech and Tunes: The Digital Shift in SF Arts</w:t>
      </w:r>
      <w:r>
        <w:t xml:space="preserve">. A modern look at the musician’s role in the tech age.</w:t>
      </w:r>
    </w:p>
    <w:p>
      <w:pPr>
        <w:numPr>
          <w:ilvl w:val="0"/>
          <w:numId w:val="1001"/>
        </w:numPr>
        <w:pStyle w:val="Compact"/>
      </w:pPr>
      <w:r>
        <w:rPr>
          <w:iCs/>
          <w:i/>
        </w:rPr>
        <w:t xml:space="preserve">Housing the Muse: Socio-Economic Pressures on SF Artists</w:t>
      </w:r>
      <w:r>
        <w:t xml:space="preserve">. Analyzes gentrification's impact on culture.</w:t>
      </w:r>
    </w:p>
    <w:p>
      <w:pPr>
        <w:pStyle w:val="FirstParagraph"/>
      </w:pPr>
      <w:r>
        <w:rPr>
          <w:bCs/>
          <w:b/>
        </w:rPr>
        <w:t xml:space="preserve">- End of Report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Soul of a Musician in United States San Francisco</dc:title>
  <dc:creator/>
  <dc:language>en</dc:language>
  <cp:keywords/>
  <dcterms:created xsi:type="dcterms:W3CDTF">2026-07-29T18:24:28Z</dcterms:created>
  <dcterms:modified xsi:type="dcterms:W3CDTF">2026-07-29T18:24:28Z</dcterms:modified>
</cp:coreProperties>
</file>

<file path=docProps/custom.xml><?xml version="1.0" encoding="utf-8"?>
<Properties xmlns="http://schemas.openxmlformats.org/officeDocument/2006/custom-properties" xmlns:vt="http://schemas.openxmlformats.org/officeDocument/2006/docPropsVTypes"/>
</file>