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Iraq,</w:t>
      </w:r>
      <w:r>
        <w:t xml:space="preserve"> </w:t>
      </w:r>
      <w:r>
        <w:t xml:space="preserve">Baghdad</w:t>
      </w:r>
    </w:p>
    <w:bookmarkStart w:id="26" w:name="X4b6af662313ac58ef578703f9299b1fc0c3a504"/>
    <w:p>
      <w:pPr>
        <w:pStyle w:val="Heading1"/>
      </w:pPr>
      <w:r>
        <w:t xml:space="preserve">Book Report Analysis: Nursing in Conflict Zones</w:t>
      </w:r>
      <w:r>
        <w:br/>
      </w:r>
      <w:r>
        <w:t xml:space="preserve">Focusing on the Context of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Humanities / Military Nursing History</w:t>
      </w:r>
      <w:r>
        <w:br/>
      </w:r>
      <w:r>
        <w:rPr>
          <w:bCs/>
          <w:b/>
        </w:rPr>
        <w:t xml:space="preserve">Topic:</w:t>
      </w:r>
      <w:r>
        <w:t xml:space="preserve">The Professional and Human Experience of the Nurse in Iraq, Baghdad</w:t>
      </w:r>
    </w:p>
    <w:bookmarkStart w:id="20" w:name="i.-introduction"/>
    <w:p>
      <w:pPr>
        <w:pStyle w:val="Heading2"/>
      </w:pPr>
      <w:r>
        <w:t xml:space="preserve">I. Introduction</w:t>
      </w:r>
    </w:p>
    <w:p>
      <w:pPr>
        <w:pStyle w:val="FirstParagraph"/>
      </w:pPr>
      <w:r>
        <w:t xml:space="preserve">Nursing has historically been one of the most resilient professions during times of war, yet no context tests this resilience quite like modern urban warfare in a Middle Eastern metropolis. This book report analyzes narratives concerning the</w:t>
      </w:r>
      <w:r>
        <w:t xml:space="preserve"> </w:t>
      </w:r>
      <w:r>
        <w:t xml:space="preserve">Nurse</w:t>
      </w:r>
      <w:r>
        <w:t xml:space="preserve"> </w:t>
      </w:r>
      <w:r>
        <w:t xml:space="preserve">deployed to</w:t>
      </w:r>
      <w:r>
        <w:t xml:space="preserve"> </w:t>
      </w:r>
      <w:r>
        <w:t xml:space="preserve">Iraq Baghdad</w:t>
      </w:r>
      <w:r>
        <w:t xml:space="preserve">. The literature reviewed spans memoirs, historical accounts of the 2003 invasion and subsequent occupation, and contemporary reports on healthcare infrastructure collapse. The central theme of these texts is not merely medical procedure, but the profound psychological and ethical burden carried by medical professionals who operate in a zone defined by volatility. For the</w:t>
      </w:r>
      <w:r>
        <w:t xml:space="preserve"> </w:t>
      </w:r>
      <w:r>
        <w:t xml:space="preserve">Nurse</w:t>
      </w:r>
      <w:r>
        <w:t xml:space="preserve"> </w:t>
      </w:r>
      <w:r>
        <w:t xml:space="preserve">in</w:t>
      </w:r>
      <w:r>
        <w:t xml:space="preserve"> </w:t>
      </w:r>
      <w:r>
        <w:t xml:space="preserve">Iraq Baghdad</w:t>
      </w:r>
      <w:r>
        <w:t xml:space="preserve">, duty is intertwined with survival, cultural navigation, and moral ambiguity.</w:t>
      </w:r>
    </w:p>
    <w:p>
      <w:pPr>
        <w:pStyle w:val="BodyText"/>
      </w:pPr>
      <w:r>
        <w:t xml:space="preserve">The objective of this report is to explore how the role of the nurse transcends traditional caregiving when situated in the chaotic urban landscape of Baghdad. By examining primary accounts, we understand that the</w:t>
      </w:r>
      <w:r>
        <w:t xml:space="preserve"> </w:t>
      </w:r>
      <w:r>
        <w:t xml:space="preserve">Nurse</w:t>
      </w:r>
      <w:r>
        <w:t xml:space="preserve"> </w:t>
      </w:r>
      <w:r>
        <w:t xml:space="preserve">becomes a symbol of hope, a target, and a diplomat all at once. The environment of</w:t>
      </w:r>
      <w:r>
        <w:t xml:space="preserve"> </w:t>
      </w:r>
      <w:r>
        <w:t xml:space="preserve">Iraq Baghdad</w:t>
      </w:r>
      <w:r>
        <w:t xml:space="preserve"> </w:t>
      </w:r>
      <w:r>
        <w:t xml:space="preserve">imposes unique stressors—ranging from improvised explosive devices (IEDs) to civil unrest—that fundamentally alter the standard nursing protocol.</w:t>
      </w:r>
    </w:p>
    <w:bookmarkEnd w:id="20"/>
    <w:bookmarkStart w:id="21" w:name="Xe08f6df274c29e190da7cf88e3808560225763e"/>
    <w:p>
      <w:pPr>
        <w:pStyle w:val="Heading2"/>
      </w:pPr>
      <w:r>
        <w:t xml:space="preserve">II. The Environment of Iraq Baghdad: A Clinical Challenge</w:t>
      </w:r>
    </w:p>
    <w:p>
      <w:pPr>
        <w:pStyle w:val="FirstParagraph"/>
      </w:pPr>
      <w:r>
        <w:t xml:space="preserve">To understand the experience of the nurse, one must first understand the setting. The texts consistently depict</w:t>
      </w:r>
      <w:r>
        <w:t xml:space="preserve"> </w:t>
      </w:r>
      <w:r>
        <w:t xml:space="preserve">Iraq Baghdad</w:t>
      </w:r>
      <w:r>
        <w:t xml:space="preserve"> </w:t>
      </w:r>
      <w:r>
        <w:t xml:space="preserve">not just as a geographic location, but as a hostile clinical environment. Hospitals in Baghdad were often repurposed from civilian infrastructure to military treatment facilities, creating a claustrophobic atmosphere where patients and staff shared limited security perimeters.</w:t>
      </w:r>
    </w:p>
    <w:p>
      <w:pPr>
        <w:pStyle w:val="BlockText"/>
      </w:pPr>
      <w:r>
        <w:t xml:space="preserve">"In Baghdad, the wind does not carry pollen; it carries the dust of destroyed buildings and the memory of violence. As a nurse, I learned to breathe carefully."</w:t>
      </w:r>
    </w:p>
    <w:p>
      <w:pPr>
        <w:pStyle w:val="FirstParagraph"/>
      </w:pPr>
      <w:r>
        <w:t xml:space="preserve">This quote encapsulates the sensory reality faced by nursing staff in Iraq. The infrastructure breakdown meant that nurses had to improvise solutions for water shortages, power outages, and supply chain interruptions. The lack of reliable electricity forced</w:t>
      </w:r>
      <w:r>
        <w:t xml:space="preserve"> </w:t>
      </w:r>
      <w:r>
        <w:t xml:space="preserve">Nurse</w:t>
      </w:r>
      <w:r>
        <w:t xml:space="preserve"> </w:t>
      </w:r>
      <w:r>
        <w:t xml:space="preserve">professionals to rely on manual ventilation and battery-operated devices, requiring a level of technical ingenuity rarely seen in peacetime Western hospitals. Furthermore, the cultural landscape of Baghdad required nurses to navigate complex religious customs regarding gender and modesty while providing intimate care.</w:t>
      </w:r>
    </w:p>
    <w:bookmarkEnd w:id="21"/>
    <w:bookmarkStart w:id="22" w:name="iii.-the-role-and-identity-of-the-nurse"/>
    <w:p>
      <w:pPr>
        <w:pStyle w:val="Heading2"/>
      </w:pPr>
      <w:r>
        <w:t xml:space="preserve">III. The Role and Identity of the Nurse</w:t>
      </w:r>
    </w:p>
    <w:p>
      <w:pPr>
        <w:pStyle w:val="FirstParagraph"/>
      </w:pPr>
      <w:r>
        <w:t xml:space="preserve">The literature presents a multifaceted view of the</w:t>
      </w:r>
      <w:r>
        <w:t xml:space="preserve"> </w:t>
      </w:r>
      <w:r>
        <w:t xml:space="preserve">Nurse</w:t>
      </w:r>
      <w:r>
        <w:t xml:space="preserve">. In the context of Iraq, the nurse is often described as a "combatant medic" in all but title. The boundary between civilian healthcare provider and military support staff blurs significantly. This duality creates an identity crisis for many nurses, who must balance their Hippocratic oath to treat all patients equally with the security directives that may restrict access based on threat levels.</w:t>
      </w:r>
    </w:p>
    <w:p>
      <w:pPr>
        <w:pStyle w:val="BodyText"/>
      </w:pPr>
      <w:r>
        <w:rPr>
          <w:bCs/>
          <w:b/>
        </w:rPr>
        <w:t xml:space="preserve">Key Themes in Nursing Identity:</w:t>
      </w:r>
    </w:p>
    <w:p>
      <w:pPr>
        <w:numPr>
          <w:ilvl w:val="0"/>
          <w:numId w:val="1001"/>
        </w:numPr>
        <w:pStyle w:val="Compact"/>
      </w:pPr>
      <w:r>
        <w:rPr>
          <w:bCs/>
          <w:b/>
        </w:rPr>
        <w:t xml:space="preserve">Triage of Morality:</w:t>
      </w:r>
      <w:r>
        <w:t xml:space="preserve"> </w:t>
      </w:r>
      <w:r>
        <w:t xml:space="preserve">In Baghdad, resources are scarce. The nurse is forced to make life-and-death decisions without the luxury of advanced diagnostic tools. This "triage ethics" leaves a lasting psychological scar on the professional identity of the nurse.</w:t>
      </w:r>
    </w:p>
    <w:p>
      <w:pPr>
        <w:numPr>
          <w:ilvl w:val="0"/>
          <w:numId w:val="1001"/>
        </w:numPr>
        <w:pStyle w:val="Compact"/>
      </w:pPr>
      <w:r>
        <w:rPr>
          <w:bCs/>
          <w:b/>
        </w:rPr>
        <w:t xml:space="preserve">Cultural Brokerage:</w:t>
      </w:r>
      <w:r>
        <w:t xml:space="preserve"> </w:t>
      </w:r>
      <w:r>
        <w:t xml:space="preserve">The</w:t>
      </w:r>
      <w:r>
        <w:t xml:space="preserve"> </w:t>
      </w:r>
      <w:r>
        <w:t xml:space="preserve">Nurse</w:t>
      </w:r>
      <w:r>
        <w:t xml:space="preserve"> </w:t>
      </w:r>
      <w:r>
        <w:t xml:space="preserve">serves as a bridge between Western medical practices and traditional Iraqi beliefs. In</w:t>
      </w:r>
      <w:r>
        <w:t xml:space="preserve"> </w:t>
      </w:r>
      <w:r>
        <w:t xml:space="preserve">Iraq Baghdad</w:t>
      </w:r>
      <w:r>
        <w:t xml:space="preserve">, understanding local dialects, tribal affiliations, and religious sentiments is as crucial as knowing how to insert an IV.</w:t>
      </w:r>
    </w:p>
    <w:p>
      <w:pPr>
        <w:numPr>
          <w:ilvl w:val="0"/>
          <w:numId w:val="1001"/>
        </w:numPr>
        <w:pStyle w:val="Compact"/>
      </w:pPr>
      <w:r>
        <w:rPr>
          <w:bCs/>
          <w:b/>
        </w:rPr>
        <w:t xml:space="preserve">Vulnerability and Strength:</w:t>
      </w:r>
      <w:r>
        <w:t xml:space="preserve"> </w:t>
      </w:r>
      <w:r>
        <w:t xml:space="preserve">Despite the militarized environment, the nurse remains a figure of vulnerability. Stories highlight moments where nurses were detained by militias or threatened by insurgents, forcing them to maintain their composure under extreme duress.</w:t>
      </w:r>
    </w:p>
    <w:bookmarkEnd w:id="22"/>
    <w:bookmarkStart w:id="23" w:name="Xb3cabe501b11bf935f60b384dd6b7d75bd941d4"/>
    <w:p>
      <w:pPr>
        <w:pStyle w:val="Heading2"/>
      </w:pPr>
      <w:r>
        <w:t xml:space="preserve">IV. Psychological Impact and Moral Injury</w:t>
      </w:r>
    </w:p>
    <w:p>
      <w:pPr>
        <w:pStyle w:val="FirstParagraph"/>
      </w:pPr>
      <w:r>
        <w:t xml:space="preserve">A significant portion of the literature dedicated to nursing in Iraq focuses on mental health. Post-Traumatic Stress Disorder (PTSD) is rampant among those who served in Baghdad. However, beyond PTSD, authors discuss "moral injury"—the distress that results from actions, or lack of them, which violate one's moral or ethical code.</w:t>
      </w:r>
    </w:p>
    <w:p>
      <w:pPr>
        <w:pStyle w:val="BodyText"/>
      </w:pPr>
      <w:r>
        <w:t xml:space="preserve">In the hospitals of</w:t>
      </w:r>
      <w:r>
        <w:t xml:space="preserve"> </w:t>
      </w:r>
      <w:r>
        <w:t xml:space="preserve">Iraq Baghdad</w:t>
      </w:r>
      <w:r>
        <w:t xml:space="preserve">, nurses frequently witnessed injuries that could have been prevented if peace prevailed. The inability to cure all patients due to systemic violence leads to feelings of helplessness. One account describes a nurse who spent twelve hours saving a child’s life, only for the child to die from shrapnel wounds sustained hours prior in a market bombing. This narrative illustrates the futility that pervades war nursing.</w:t>
      </w:r>
    </w:p>
    <w:p>
      <w:pPr>
        <w:pStyle w:val="BodyText"/>
      </w:pPr>
      <w:r>
        <w:t xml:space="preserve">The isolation experienced by nurses away from their families in the United States or Europe compounds this trauma. Communication blackouts were common, leaving nurses feeling abandoned and anxious for their loved ones while simultaneously being unable to process their own experiences in real-time.</w:t>
      </w:r>
    </w:p>
    <w:bookmarkEnd w:id="23"/>
    <w:bookmarkStart w:id="24" w:name="v.-interactions-with-local-populations"/>
    <w:p>
      <w:pPr>
        <w:pStyle w:val="Heading2"/>
      </w:pPr>
      <w:r>
        <w:t xml:space="preserve">V. Interactions with Local Populations</w:t>
      </w:r>
    </w:p>
    <w:p>
      <w:pPr>
        <w:pStyle w:val="FirstParagraph"/>
      </w:pPr>
      <w:r>
        <w:t xml:space="preserve">The relationship between the</w:t>
      </w:r>
      <w:r>
        <w:t xml:space="preserve"> </w:t>
      </w:r>
      <w:r>
        <w:t xml:space="preserve">Nurse</w:t>
      </w:r>
      <w:r>
        <w:t xml:space="preserve"> </w:t>
      </w:r>
      <w:r>
        <w:t xml:space="preserve">and the Iraqi people is complex. While some Iraqis viewed American nurses as liberators bringing advanced medicine, others viewed them as part of an occupying force. In Baghdad, this dichotomy played out daily.</w:t>
      </w:r>
    </w:p>
    <w:p>
      <w:pPr>
        <w:pStyle w:val="BodyText"/>
      </w:pPr>
      <w:r>
        <w:rPr>
          <w:bCs/>
          <w:b/>
        </w:rPr>
        <w:t xml:space="preserve">Positive Interactions:</w:t>
      </w:r>
    </w:p>
    <w:p>
      <w:pPr>
        <w:numPr>
          <w:ilvl w:val="0"/>
          <w:numId w:val="1002"/>
        </w:numPr>
        <w:pStyle w:val="Compact"/>
      </w:pPr>
      <w:r>
        <w:rPr>
          <w:bCs/>
          <w:b/>
        </w:rPr>
        <w:t xml:space="preserve">Bridging Divides:</w:t>
      </w:r>
      <w:r>
        <w:t xml:space="preserve"> </w:t>
      </w:r>
      <w:r>
        <w:t xml:space="preserve">Many stories highlight tender moments between nurses and Iraqi mothers. Despite language barriers, the universal language of comfort—holding a baby’s hand, soothing a feverish child—created bonds that transcended political conflict.</w:t>
      </w:r>
    </w:p>
    <w:p>
      <w:pPr>
        <w:numPr>
          <w:ilvl w:val="0"/>
          <w:numId w:val="1002"/>
        </w:numPr>
        <w:pStyle w:val="Compact"/>
      </w:pPr>
      <w:r>
        <w:rPr>
          <w:bCs/>
          <w:b/>
        </w:rPr>
        <w:t xml:space="preserve">Cultural Exchange:</w:t>
      </w:r>
      <w:r>
        <w:t xml:space="preserve"> </w:t>
      </w:r>
      <w:r>
        <w:t xml:space="preserve">Nurses learned from Iraqi colleagues about resilience and community support systems that were more robust than those in the West. This exchange enriched the professional development of the nurse.</w:t>
      </w:r>
    </w:p>
    <w:p>
      <w:pPr>
        <w:pStyle w:val="FirstParagraph"/>
      </w:pPr>
      <w:r>
        <w:rPr>
          <w:bCs/>
          <w:b/>
        </w:rPr>
        <w:t xml:space="preserve">Negative Interactions:</w:t>
      </w:r>
    </w:p>
    <w:p>
      <w:pPr>
        <w:numPr>
          <w:ilvl w:val="0"/>
          <w:numId w:val="1003"/>
        </w:numPr>
        <w:pStyle w:val="Compact"/>
      </w:pPr>
      <w:r>
        <w:rPr>
          <w:bCs/>
          <w:b/>
        </w:rPr>
        <w:t xml:space="preserve">Mistrust:</w:t>
      </w:r>
      <w:r>
        <w:t xml:space="preserve"> </w:t>
      </w:r>
      <w:r>
        <w:t xml:space="preserve">In certain districts of Baghdad, entering a hospital could be perceived as collaborating with foreign powers. Nurses had to constantly assess their safety, knowing that their white coats offered no protection against insurgency.</w:t>
      </w:r>
    </w:p>
    <w:p>
      <w:pPr>
        <w:numPr>
          <w:ilvl w:val="0"/>
          <w:numId w:val="1003"/>
        </w:numPr>
        <w:pStyle w:val="Compact"/>
      </w:pPr>
      <w:r>
        <w:rPr>
          <w:bCs/>
          <w:b/>
        </w:rPr>
        <w:t xml:space="preserve">Bias:</w:t>
      </w:r>
      <w:r>
        <w:t xml:space="preserve"> </w:t>
      </w:r>
      <w:r>
        <w:t xml:space="preserve">Some texts critique the paternalistic attitude some nurses held towards Iraqi healthcare workers, failing to recognize the expertise of local doctors and nurses who continued to work despite starvation and violence.</w:t>
      </w:r>
    </w:p>
    <w:bookmarkEnd w:id="24"/>
    <w:bookmarkStart w:id="25" w:name="vi.-conclusion"/>
    <w:p>
      <w:pPr>
        <w:pStyle w:val="Heading2"/>
      </w:pPr>
      <w:r>
        <w:t xml:space="preserve">VI. Conclusion</w:t>
      </w:r>
    </w:p>
    <w:p>
      <w:pPr>
        <w:pStyle w:val="FirstParagraph"/>
      </w:pPr>
      <w:r>
        <w:t xml:space="preserve">The collective literature regarding the</w:t>
      </w:r>
      <w:r>
        <w:t xml:space="preserve"> </w:t>
      </w:r>
      <w:r>
        <w:t xml:space="preserve">Nurse</w:t>
      </w:r>
      <w:r>
        <w:t xml:space="preserve"> </w:t>
      </w:r>
      <w:r>
        <w:t xml:space="preserve">in</w:t>
      </w:r>
      <w:r>
        <w:t xml:space="preserve"> </w:t>
      </w:r>
      <w:r>
        <w:t xml:space="preserve">Iraq Baghdad</w:t>
      </w:r>
      <w:r>
        <w:t xml:space="preserve"> </w:t>
      </w:r>
      <w:r>
        <w:t xml:space="preserve">paints a harrowing yet heroic picture of medical service in conflict zones. It reveals that nursing is not just a technical skill set but an act of profound human endurance. The conditions in Baghdad—marked by instability, cultural complexity, and physical danger—forced nurses to redefine their profession.</w:t>
      </w:r>
    </w:p>
    <w:p>
      <w:pPr>
        <w:pStyle w:val="BodyText"/>
      </w:pPr>
      <w:r>
        <w:t xml:space="preserve">This report concludes that the experience of the nurse in Iraq is distinct from any other deployment due to the urban guerrilla nature of the conflict and the high stakes involved in every interaction. The legacy of these nurses includes not only medical records but also a deep, often painful, understanding of humanity’s capacity for both destruction and healing. Future studies should focus on long-term reintegration programs for nurses returning from Baghdad, ensuring that their psychological wounds receive as much attention as their physical safety.</w:t>
      </w:r>
    </w:p>
    <w:p>
      <w:pPr>
        <w:pStyle w:val="BodyText"/>
      </w:pPr>
      <w:r>
        <w:t xml:space="preserve">The story of the nurse in Iraq is ultimately a testament to the resilience of the human spirit against the backdrop of one of the most volatile cities in modern history. It reminds us that even amidst chaos, compassion remains a powerful 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Experience of the Nurse in Iraq, Baghdad</dc:title>
  <dc:creator/>
  <dc:language>en</dc:language>
  <cp:keywords/>
  <dcterms:created xsi:type="dcterms:W3CDTF">2026-07-29T09:58:25Z</dcterms:created>
  <dcterms:modified xsi:type="dcterms:W3CDTF">2026-07-29T09:58:25Z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