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da295656411a7ba1fae0f914696dd1e82702be"/>
    <w:p>
      <w:pPr>
        <w:pStyle w:val="Heading1"/>
      </w:pPr>
      <w:r>
        <w:t xml:space="preserve">A Comprehensive Book Report on the Nursing Profession in Malaysia Kuala Lumpur</w:t>
      </w:r>
    </w:p>
    <w:p>
      <w:pPr>
        <w:pStyle w:val="FirstParagraph"/>
      </w:pPr>
      <w:r>
        <w:rPr>
          <w:bCs/>
          <w:b/>
        </w:rPr>
        <w:t xml:space="preserve">Title:</w:t>
      </w:r>
      <w:r>
        <w:t xml:space="preserve">The Evolving Role of the Nurse: A Critical Analysis of Healthcare Dynamics in Malaysia Kuala Lumpur</w:t>
      </w:r>
      <w:r>
        <w:br/>
      </w:r>
      <w:r>
        <w:rPr>
          <w:bCs/>
          <w:b/>
        </w:rPr>
        <w:t xml:space="preserve">Date:</w:t>
      </w:r>
      <w:r>
        <w:t xml:space="preserve"> </w:t>
      </w:r>
      <w:r>
        <w:t xml:space="preserve">October 26, 2023</w:t>
      </w:r>
      <w:r>
        <w:br/>
      </w:r>
      <w:r>
        <w:rPr>
          <w:bCs/>
          <w:b/>
        </w:rPr>
        <w:t xml:space="preserve">Subject:</w:t>
      </w:r>
      <w:r>
        <w:t xml:space="preserve"> </w:t>
      </w:r>
      <w:r>
        <w:t xml:space="preserve">Nursing Practice, Public Health Policy, and Socio-Economic Development</w:t>
      </w:r>
    </w:p>
    <w:bookmarkStart w:id="20" w:name="X088c3144dcce576cfbabd7e45bb4634e8016fbd"/>
    <w:p>
      <w:pPr>
        <w:pStyle w:val="Heading2"/>
      </w:pPr>
      <w:r>
        <w:t xml:space="preserve">I. Introduction: The Central Figure in Healthcare</w:t>
      </w:r>
    </w:p>
    <w:p>
      <w:pPr>
        <w:pStyle w:val="FirstParagraph"/>
      </w:pPr>
      <w:r>
        <w:t xml:space="preserve">In the vast tapestry of modern healthcare systems worldwide, few roles are as pivotal yet frequently overlooked as that of the nurse. This book report aims to dissect the multifaceted nature of nursing, with a specific geographical and cultural focus on Malaysia Kuala Lumpur. While nursing is often perceived merely as a technical profession involving medical administration, a deeper examination reveals it to be a complex discipline rooted in empathy, scientific rigor, and sociological insight. In the context of Malaysia Kuala Lumpur—a rapidly urbanizing metropolis that serves as the economic and administrative heart of the nation—the role of the nurse transcends traditional boundaries. The city presents a unique microcosm where high-end private healthcare intersects with public sector challenges, creating a dynamic environment for nursing practice. This document explores how nurses in Malaysia Kuala Lumpur navigate these complexities, addressing issues ranging from resource allocation and cultural competence to the psychological demands of high-stress environments. By analyzing existing literature and contemporary studies regarding nursing in this specific region, we can better understand the critical necessity of strengthening this profession not just as a job, but as a cornerstone of national stability and public health resilience.</w:t>
      </w:r>
    </w:p>
    <w:bookmarkEnd w:id="20"/>
    <w:bookmarkStart w:id="21" w:name="X519de2681d0c378196e240a0045c5471e920e7b"/>
    <w:p>
      <w:pPr>
        <w:pStyle w:val="Heading2"/>
      </w:pPr>
      <w:r>
        <w:t xml:space="preserve">II. The Landscape of Nursing in Malaysia Kuala Lumpur</w:t>
      </w:r>
    </w:p>
    <w:p>
      <w:pPr>
        <w:pStyle w:val="FirstParagraph"/>
      </w:pPr>
      <w:r>
        <w:t xml:space="preserve">Malaysia Kuala Lumpur stands out within the Southeast Asian region for its robust healthcare infrastructure, yet this sophistication masks underlying pressures on its workforce. The city is home to some of the country’s most advanced medical facilities, including major teaching hospitals and specialized private clinics. Consequently, the demand for qualified nurses in Malaysia Kuala Lumpur is exceptionally high. However, this demand creates a dualistic pressure system. On one hand, nurses are expected to deliver world-class care comparable to international standards; on the other hand, they often operate within public health systems that grapple with budget constraints and overcrowding.</w:t>
      </w:r>
      <w:r>
        <w:t xml:space="preserve"> </w:t>
      </w:r>
      <w:r>
        <w:t xml:space="preserve">Literature regarding nursing in Malaysia Kuala Lumpur frequently highlights the disparity between private and public sectors. In private hospitals located in districts such as Mont Kiara or Bangsar, nurses may have more manageable patient-to-nurse ratios but face intense commercial pressures to maintain efficiency. Conversely, in public institutions like Hospital Kuala Lumpur, which serves a diverse and often lower-income population, nurses become the primary advocates for patients who might otherwise fall through the cracks of social welfare systems. This report emphasizes that understanding nursing in Malaysia Kuala Lumpur requires acknowledging this dichotomy. The professional identity of a nurse is shaped not only by their medical knowledge but also by their ability to navigate these structural inequalities. They are often the first point of contact, the last line of defense during emergencies, and the primary source of emotional support for families navigating complex health crises in one of Asia’s busiest capitals.</w:t>
      </w:r>
    </w:p>
    <w:bookmarkEnd w:id="21"/>
    <w:bookmarkStart w:id="22" w:name="X50906e090b8094bc203a67c2c4731671dbe1839"/>
    <w:p>
      <w:pPr>
        <w:pStyle w:val="Heading2"/>
      </w:pPr>
      <w:r>
        <w:t xml:space="preserve">III. Cultural Competence and Community Care</w:t>
      </w:r>
    </w:p>
    <w:p>
      <w:pPr>
        <w:pStyle w:val="FirstParagraph"/>
      </w:pPr>
      <w:r>
        <w:t xml:space="preserve">A significant portion of contemporary nursing literature focuses on cultural competence, a skill set that is particularly vital in Malaysia Kuala Lumpur. As a cosmopolitan hub, the city attracts residents from diverse ethnic, religious, and socio-economic backgrounds—including Malay, Chinese, Indian communities as well as expatriates from across the globe. Nurses working in this environment must possess high levels of cultural intelligence to provide equitable care. For instance dietary restrictions based on religious beliefs (such as Halal requirements), end-of-life rituals varying by ethnicity, and differing attitudes toward mental health all require nuanced nursing interventions.</w:t>
      </w:r>
      <w:r>
        <w:t xml:space="preserve"> </w:t>
      </w:r>
      <w:r>
        <w:t xml:space="preserve">This aspect of nursing is often undervalued in technical training but is crucial for patient outcomes in Malaysia Kuala Lumpur. Effective communication bridges the gap between clinical protocols and cultural realities. Furthermore, community-based nursing has gained prominence as urbanization leads to higher rates of non-communicable diseases such as diabetes and hypertension, which are prevalent in the Malaysian demographic. Nurses in Malaysia Kuala Lumpur are increasingly involved in preventative care initiatives within local communities, shifting their role from reactive treatment providers to proactive health educators. This shift reflects a broader trend in global healthcare but is particularly acute here due to the high density of the population and the specific lifestyle challenges associated with urban life in a tropical metropolis.</w:t>
      </w:r>
    </w:p>
    <w:bookmarkEnd w:id="22"/>
    <w:bookmarkStart w:id="23" w:name="Xf3e6c64667bd7381ead9e2e9a3d0276bed60a0b"/>
    <w:p>
      <w:pPr>
        <w:pStyle w:val="Heading2"/>
      </w:pPr>
      <w:r>
        <w:t xml:space="preserve">IV. Challenges: Burnout, Retention, and Professional Recognition</w:t>
      </w:r>
    </w:p>
    <w:p>
      <w:pPr>
        <w:pStyle w:val="FirstParagraph"/>
      </w:pPr>
      <w:r>
        <w:t xml:space="preserve">Despite their critical role, nurses in Malaysia Kuala Lumpur face significant professional challenges that threaten workforce sustainability. High rates of burnout are a recurring theme in recent reports on the nursing sector in the region. The emotional toll of dealing with suffering, combined with long shifts and often insufficient staffing levels, leads to high turnover rates. Many qualified professionals migrate abroad for better working conditions and compensation, creating a "brain drain" that exacerbates shortages locally. This issue is particularly pressing in Malaysia Kuala Lumpur, where the concentration of international hospitals sometimes creates a competitive labor market that further drains resources from public institutions.</w:t>
      </w:r>
      <w:r>
        <w:t xml:space="preserve"> </w:t>
      </w:r>
      <w:r>
        <w:t xml:space="preserve">Moreover, there is an ongoing discourse regarding professional recognition and autonomy. While physicians often hold decision-making authority, nurses are frequently tasked with implementing complex care plans without proportional input into clinical decisions. This hierarchical dynamic can lead to job dissatisfaction and reduced morale. Addressing these challenges requires systemic changes in policy, including improved remuneration packages, mental health support for healthcare workers, and greater inclusion of nursing voices in hospital administration and policy-making bodies. The sustainability of the healthcare system in Malaysia Kuala Lumpur is directly linked to how well these professional grievances are addressed. Without stable, motivated nursing staffs even the most technologically advanced facilities cannot function effectively.</w:t>
      </w:r>
    </w:p>
    <w:bookmarkEnd w:id="23"/>
    <w:bookmarkStart w:id="24" w:name="v.-the-future-technology-and-leadership"/>
    <w:p>
      <w:pPr>
        <w:pStyle w:val="Heading2"/>
      </w:pPr>
      <w:r>
        <w:t xml:space="preserve">V. The Future: Technology and Leadership</w:t>
      </w:r>
    </w:p>
    <w:p>
      <w:pPr>
        <w:pStyle w:val="FirstParagraph"/>
      </w:pPr>
      <w:r>
        <w:t xml:space="preserve">Looking forward, the role of the nurse in Malaysia Kuala Lumpur is poised for significant transformation driven by technology and a growing emphasis on leadership. The integration of Health Information Systems (HIS) and telemedicine platforms has accelerated post-pandemic, requiring nurses to be digitally literate as well as clinically skilled. In a city like Malaysia Kuala Lumpur, which prides itself on being a smart city, nursing practice is becoming increasingly data-driven. Electronic medical records, remote patient monitoring devices, and AI-assisted diagnostics are changing how nurses interact with patients and manage workflows.</w:t>
      </w:r>
      <w:r>
        <w:t xml:space="preserve"> </w:t>
      </w:r>
      <w:r>
        <w:t xml:space="preserve">Furthermore, there is a growing recognition of the need for nurse leadership. As healthcare becomes more complex, the ability to lead interdisciplinary teams is essential. Nursing programs in Malaysia Kuala Lumpur are beginning to emphasize leadership skills alongside clinical competencies. This evolution suggests a future where nurses are not just implementers of care but strategic partners in healthcare delivery and policy formulation. By empowering nurses with leadership tools, the healthcare system can become more responsive, efficient, and patient-centered.</w:t>
      </w:r>
    </w:p>
    <w:bookmarkEnd w:id="24"/>
    <w:bookmarkStart w:id="25" w:name="vi.-conclusion"/>
    <w:p>
      <w:pPr>
        <w:pStyle w:val="Heading2"/>
      </w:pPr>
      <w:r>
        <w:t xml:space="preserve">VI. Conclusion</w:t>
      </w:r>
    </w:p>
    <w:p>
      <w:pPr>
        <w:pStyle w:val="FirstParagraph"/>
      </w:pPr>
      <w:r>
        <w:t xml:space="preserve">In conclusion, this book report underscores that the profession of nursing in Malaysia Kuala Lumpur is far more than a collection of medical tasks; it is a dynamic social practice deeply intertwined with the city’s cultural fabric and economic reality. The nurse serves as a bridge between high-tech medicine and human empathy, navigating complex systems to provide care that is both technically proficient and culturally sensitive. While challenges such as burnout, retention issues, and resource disparities remain significant obstacles, they also highlight the urgent need for systemic support and investment in this workforce.</w:t>
      </w:r>
      <w:r>
        <w:t xml:space="preserve"> </w:t>
      </w:r>
      <w:r>
        <w:t xml:space="preserve">For Malaysia Kuala Lumpur to maintain its status as a regional healthcare hub, it must prioritize the well-being, professional development, and recognition of its nurses. They are the backbone of the healthcare system in Malaysia Kuala Lumpur, providing not just medical treatment but hope and dignity to patients from all walks of life. Strengthening this profession is not merely an administrative task but a moral imperative for society. Future policies should focus on improving working conditions, fostering leadership opportunities, and integrating technology in ways that enhance rather than replace the human element of nursing. Only by doing so can the healthcare system in Malaysia Kuala Lumpur ensure sustainable, high-quality care for its diverse population in the years to come.</w:t>
      </w:r>
    </w:p>
    <w:p>
      <w:pPr>
        <w:pStyle w:val="BodyText"/>
      </w:pPr>
      <w:r>
        <w:t xml:space="preserve">End of Report |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2026-07-29T14:32:30Z</dcterms:created>
  <dcterms:modified xsi:type="dcterms:W3CDTF">2026-07-29T14:32:30Z</dcterms:modified>
</cp:coreProperties>
</file>

<file path=docProps/custom.xml><?xml version="1.0" encoding="utf-8"?>
<Properties xmlns="http://schemas.openxmlformats.org/officeDocument/2006/custom-properties" xmlns:vt="http://schemas.openxmlformats.org/officeDocument/2006/docPropsVTypes"/>
</file>