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Nurse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5" w:name="X971f58695f636f62adcee43bc972d3c87a552da"/>
    <w:p>
      <w:pPr>
        <w:pStyle w:val="Heading1"/>
      </w:pPr>
      <w:r>
        <w:t xml:space="preserve">A Comprehensive Book Report on the Role of the Nurse in Contemporary Healthcare</w:t>
      </w:r>
    </w:p>
    <w:p>
      <w:pPr>
        <w:pStyle w:val="FirstParagraph"/>
      </w:pPr>
      <w:r>
        <w:rPr>
          <w:bCs/>
          <w:b/>
        </w:rPr>
        <w:t xml:space="preserve">Title:</w:t>
      </w:r>
      <w:r>
        <w:t xml:space="preserve"> </w:t>
      </w:r>
      <w:r>
        <w:t xml:space="preserve">The Evolving Scope of Nursing Practice: A Critical Analysis</w:t>
      </w:r>
      <w:r>
        <w:br/>
      </w:r>
      <w:r>
        <w:rPr>
          <w:bCs/>
          <w:b/>
        </w:rPr>
        <w:t xml:space="preserve">Date:</w:t>
      </w:r>
      <w:r>
        <w:t xml:space="preserve"> </w:t>
      </w:r>
      <w:r>
        <w:t xml:space="preserve">October 26, 2023</w:t>
      </w:r>
      <w:r>
        <w:br/>
      </w:r>
      <w:r>
        <w:rPr>
          <w:bCs/>
          <w:b/>
        </w:rPr>
        <w:t xml:space="preserve">Subject:</w:t>
      </w:r>
    </w:p>
    <w:p>
      <w:pPr>
        <w:pStyle w:val="BodyText"/>
      </w:pPr>
      <w:r>
        <w:t xml:space="preserve">Nursing Science and Public Health Policy</w:t>
      </w:r>
    </w:p>
    <w:p>
      <w:pPr>
        <w:pStyle w:val="BodyText"/>
      </w:pPr>
      <w:r>
        <w:t xml:space="preserve">Preface: Contextualizing the Dutch Healthcare Landscape</w:t>
      </w:r>
    </w:p>
    <w:p>
      <w:pPr>
        <w:pStyle w:val="BodyText"/>
      </w:pPr>
      <w:r>
        <w:t xml:space="preserve">The following report serves as a critical examination of literature regarding the nursing profession, with specific attention paid to its implementation within the unique socio-economic framework of Amsterdam in the Netherlands. The healthcare system in</w:t>
      </w:r>
      <w:r>
        <w:t xml:space="preserve"> </w:t>
      </w:r>
      <w:r>
        <w:rPr>
          <w:bCs/>
          <w:b/>
        </w:rPr>
        <w:t xml:space="preserve">Netherlands Amsterdam</w:t>
      </w:r>
      <w:r>
        <w:t xml:space="preserve"> </w:t>
      </w:r>
      <w:r>
        <w:t xml:space="preserve">represents a fascinating hybrid model, combining high-tech medical infrastructure with a deeply rooted culture of preventative care and patient autonomy. This report argues that the modern definition of a</w:t>
      </w:r>
      <w:r>
        <w:t xml:space="preserve"> </w:t>
      </w:r>
      <w:r>
        <w:rPr>
          <w:bCs/>
          <w:b/>
        </w:rPr>
        <w:t xml:space="preserve">Nurse</w:t>
      </w:r>
      <w:r>
        <w:t xml:space="preserve"> </w:t>
      </w:r>
      <w:r>
        <w:t xml:space="preserve">has transcended traditional bedside care to become a pivotal strategic partner in healthcare delivery, particularly within the dense, multicultural urban environment of Amsterdam.</w:t>
      </w:r>
    </w:p>
    <w:p>
      <w:pPr>
        <w:pStyle w:val="BodyText"/>
      </w:pPr>
      <w:r>
        <w:t xml:space="preserve">The literature reviewed suggests that while global trends dictate a shortage of healthcare workers, the specific challenges faced by professionals in</w:t>
      </w:r>
      <w:r>
        <w:t xml:space="preserve"> </w:t>
      </w:r>
      <w:r>
        <w:rPr>
          <w:bCs/>
          <w:b/>
        </w:rPr>
        <w:t xml:space="preserve">Netherlands Amsterdam</w:t>
      </w:r>
      <w:r>
        <w:t xml:space="preserve"> </w:t>
      </w:r>
      <w:r>
        <w:t xml:space="preserve">are distinct. The high density of population, coupled with an aging demographic and significant immigrant communities requiring culturally competent care, places immense pressure on local hospitals such as the AMC (Academic Medical Center) and VUmc. Therefore, understanding the role of the</w:t>
      </w:r>
      <w:r>
        <w:t xml:space="preserve"> </w:t>
      </w:r>
      <w:r>
        <w:rPr>
          <w:bCs/>
          <w:b/>
        </w:rPr>
        <w:t xml:space="preserve">Nurse</w:t>
      </w:r>
      <w:r>
        <w:t xml:space="preserve"> </w:t>
      </w:r>
      <w:r>
        <w:t xml:space="preserve">requires a lens that is not only clinical but also sociological and administrative.</w:t>
      </w:r>
    </w:p>
    <w:bookmarkStart w:id="20" w:name="X39c4a78c0efa2b218f34163ead54edd88355789"/>
    <w:p>
      <w:pPr>
        <w:pStyle w:val="Heading2"/>
      </w:pPr>
      <w:r>
        <w:t xml:space="preserve">The Shift from Task-Oriented Care to Autonomy</w:t>
      </w:r>
    </w:p>
    <w:p>
      <w:pPr>
        <w:pStyle w:val="FirstParagraph"/>
      </w:pPr>
      <w:r>
        <w:t xml:space="preserve">A central theme in contemporary nursing literature is the shift from task-oriented care to autonomous practice. In the context of</w:t>
      </w:r>
      <w:r>
        <w:t xml:space="preserve"> </w:t>
      </w:r>
      <w:r>
        <w:rPr>
          <w:bCs/>
          <w:b/>
        </w:rPr>
        <w:t xml:space="preserve">Netherlands Amsterdam</w:t>
      </w:r>
      <w:r>
        <w:t xml:space="preserve">, this autonomy is legally and culturally supported. Dutch nurses are often trained to make independent decisions regarding patient triage, medication administration, and discharge planning. This stands in stark contrast to more hierarchical medical systems found in other parts of Europe or Asia.</w:t>
      </w:r>
    </w:p>
    <w:p>
      <w:pPr>
        <w:pStyle w:val="BodyText"/>
      </w:pPr>
      <w:r>
        <w:t xml:space="preserve">The book analysis reveals that this autonomy is crucial for efficiency in Amsterdam’s busy emergency departments. When a</w:t>
      </w:r>
      <w:r>
        <w:t xml:space="preserve"> </w:t>
      </w:r>
      <w:r>
        <w:rPr>
          <w:bCs/>
          <w:b/>
        </w:rPr>
        <w:t xml:space="preserve">Nurse</w:t>
      </w:r>
      <w:r>
        <w:t xml:space="preserve"> </w:t>
      </w:r>
      <w:r>
        <w:t xml:space="preserve">operates with a high degree of professional trust, wait times are reduced, and patient satisfaction scores improve. The literature highlights case studies from Amsterdam clinics where nurse-led initiatives have successfully managed chronic diseases such as diabetes and hypertension. These initiatives do not merely treat symptoms but engage patients in their own health management, a cornerstone of the Dutch healthcare philosophy.</w:t>
      </w:r>
    </w:p>
    <w:p>
      <w:pPr>
        <w:pStyle w:val="BodyText"/>
      </w:pPr>
      <w:r>
        <w:t xml:space="preserve">Furthermore, the concept of "generalist" nursing is prevalent in</w:t>
      </w:r>
      <w:r>
        <w:t xml:space="preserve"> </w:t>
      </w:r>
      <w:r>
        <w:rPr>
          <w:bCs/>
          <w:b/>
        </w:rPr>
        <w:t xml:space="preserve">Netherlands Amsterdam</w:t>
      </w:r>
      <w:r>
        <w:t xml:space="preserve">. Unlike systems that may segregate pediatric and geriatric care strictly by age at the entry level, Dutch nursing education often encourages broad competency. This adaptability allows a single</w:t>
      </w:r>
      <w:r>
        <w:t xml:space="preserve"> </w:t>
      </w:r>
      <w:r>
        <w:rPr>
          <w:bCs/>
          <w:b/>
        </w:rPr>
        <w:t xml:space="preserve">Nurse</w:t>
      </w:r>
      <w:r>
        <w:t xml:space="preserve"> </w:t>
      </w:r>
      <w:r>
        <w:t xml:space="preserve">to transition between different wards with ease, providing continuity of care that is essential in a fast-paced urban hospital setting.</w:t>
      </w:r>
    </w:p>
    <w:bookmarkEnd w:id="20"/>
    <w:bookmarkStart w:id="21" w:name="X1d5610c6f2fc353de0c1228965feec1574be1df"/>
    <w:p>
      <w:pPr>
        <w:pStyle w:val="Heading2"/>
      </w:pPr>
      <w:r>
        <w:t xml:space="preserve">Cultural Competence and Diversity in Amsterdam</w:t>
      </w:r>
    </w:p>
    <w:p>
      <w:pPr>
        <w:pStyle w:val="FirstParagraph"/>
      </w:pPr>
      <w:r>
        <w:t xml:space="preserve">No discussion on the modern</w:t>
      </w:r>
      <w:r>
        <w:t xml:space="preserve"> </w:t>
      </w:r>
      <w:r>
        <w:rPr>
          <w:bCs/>
          <w:b/>
        </w:rPr>
        <w:t xml:space="preserve">Nurse</w:t>
      </w:r>
      <w:r>
        <w:t xml:space="preserve"> </w:t>
      </w:r>
      <w:r>
        <w:t xml:space="preserve">in Amsterdam is complete without addressing the issue of diversity. Amsterdam is one of the most diverse cities in Europe, with residents originating from over 180 different countries. This demographic reality necessitates that nurses possess high levels of cultural competence and language proficiency.</w:t>
      </w:r>
    </w:p>
    <w:p>
      <w:pPr>
        <w:pStyle w:val="BodyText"/>
      </w:pPr>
      <w:r>
        <w:t xml:space="preserve">The reviewed texts emphasize that communication barriers are not merely logistical but ethical hurdles. A</w:t>
      </w:r>
      <w:r>
        <w:t xml:space="preserve"> </w:t>
      </w:r>
      <w:r>
        <w:rPr>
          <w:bCs/>
          <w:b/>
        </w:rPr>
        <w:t xml:space="preserve">Nurse</w:t>
      </w:r>
      <w:r>
        <w:t xml:space="preserve"> </w:t>
      </w:r>
      <w:r>
        <w:t xml:space="preserve">who fails to understand the cultural nuances of a patient’s background may inadvertently compromise care quality or breach trust. For instance, perceptions of pain, mental health stigma, and end-of-life care vary significantly across cultures present in Amsterdam.</w:t>
      </w:r>
    </w:p>
    <w:p>
      <w:pPr>
        <w:pStyle w:val="BodyText"/>
      </w:pPr>
      <w:r>
        <w:t xml:space="preserve">The literature suggests that hospitals in</w:t>
      </w:r>
      <w:r>
        <w:t xml:space="preserve"> </w:t>
      </w:r>
      <w:r>
        <w:rPr>
          <w:bCs/>
          <w:b/>
        </w:rPr>
        <w:t xml:space="preserve">Netherlands Amsterdam</w:t>
      </w:r>
      <w:r>
        <w:t xml:space="preserve"> </w:t>
      </w:r>
      <w:r>
        <w:t xml:space="preserve">are increasingly investing in professional interpreters and cultural liaison officers who work alongside nurses. However, the primary responsibility remains with the</w:t>
      </w:r>
      <w:r>
        <w:t xml:space="preserve"> </w:t>
      </w:r>
      <w:r>
        <w:rPr>
          <w:bCs/>
          <w:b/>
        </w:rPr>
        <w:t xml:space="preserve">Nurse</w:t>
      </w:r>
      <w:r>
        <w:t xml:space="preserve">. Training programs highlighted in the report now include modules on intercultural communication, ensuring that when a nurse interacts with a patient from a Somali background or Turkish heritage, they can navigate these interactions with empathy and professional rigor. This adaptability is not just an add-on skill but a core competency defined by the regulatory bodies governing nursing practice in Amsterdam.</w:t>
      </w:r>
    </w:p>
    <w:bookmarkEnd w:id="21"/>
    <w:bookmarkStart w:id="22" w:name="mental-health-integration"/>
    <w:p>
      <w:pPr>
        <w:pStyle w:val="Heading2"/>
      </w:pPr>
      <w:r>
        <w:t xml:space="preserve">Mental Health Integration</w:t>
      </w:r>
    </w:p>
    <w:p>
      <w:pPr>
        <w:pStyle w:val="FirstParagraph"/>
      </w:pPr>
      <w:r>
        <w:t xml:space="preserve">An emerging trend identified in the literature is the integration of mental health care into general nursing practices. In</w:t>
      </w:r>
      <w:r>
        <w:t xml:space="preserve"> </w:t>
      </w:r>
      <w:r>
        <w:rPr>
          <w:bCs/>
          <w:b/>
        </w:rPr>
        <w:t xml:space="preserve">Netherlands Amsterdam</w:t>
      </w:r>
      <w:r>
        <w:t xml:space="preserve">, where urban stressors contribute to rising rates of anxiety and depression, nurses are increasingly trained to identify psychological distress during routine physical examinations.</w:t>
      </w:r>
    </w:p>
    <w:p>
      <w:pPr>
        <w:pStyle w:val="BodyText"/>
      </w:pPr>
      <w:r>
        <w:t xml:space="preserve">The traditional siloed approach to mental health is breaking down. A</w:t>
      </w:r>
      <w:r>
        <w:t xml:space="preserve"> </w:t>
      </w:r>
      <w:r>
        <w:rPr>
          <w:bCs/>
          <w:b/>
        </w:rPr>
        <w:t xml:space="preserve">Nurse</w:t>
      </w:r>
      <w:r>
        <w:t xml:space="preserve"> </w:t>
      </w:r>
      <w:r>
        <w:t xml:space="preserve">working in a general ward in Amsterdam is expected to be vigilant for signs of post-operative depression or anxiety related to chronic illness. This holistic approach aligns with the Dutch emphasis on "geestelijke gezondheid" (mental health) as an integral part of overall well-being. The report finds that this integration reduces readmission rates and improves long-term patient outcomes, proving that the</w:t>
      </w:r>
      <w:r>
        <w:t xml:space="preserve"> </w:t>
      </w:r>
      <w:r>
        <w:rPr>
          <w:bCs/>
          <w:b/>
        </w:rPr>
        <w:t xml:space="preserve">Nurse</w:t>
      </w:r>
      <w:r>
        <w:t xml:space="preserve"> </w:t>
      </w:r>
      <w:r>
        <w:t xml:space="preserve">is effectively a guardian of both physical and mental integrity.</w:t>
      </w:r>
    </w:p>
    <w:bookmarkEnd w:id="22"/>
    <w:bookmarkStart w:id="23" w:name="X03b306338604cf888b4ee1edd1e992a182e339d"/>
    <w:p>
      <w:pPr>
        <w:pStyle w:val="Heading2"/>
      </w:pPr>
      <w:r>
        <w:t xml:space="preserve">Technological Integration and Digital Health</w:t>
      </w:r>
    </w:p>
    <w:p>
      <w:pPr>
        <w:pStyle w:val="FirstParagraph"/>
      </w:pPr>
      <w:r>
        <w:t xml:space="preserve">The final major aspect discussed in the literature is the digital transformation of nursing care. Amsterdam is often cited as a leader in digital health innovation within Europe. Electronic Patient Records (EPR) are ubiquitous, and telemedicine platforms are widely utilized for follow-up care.</w:t>
      </w:r>
    </w:p>
    <w:p>
      <w:pPr>
        <w:pStyle w:val="BodyText"/>
      </w:pPr>
      <w:r>
        <w:t xml:space="preserve">The modern</w:t>
      </w:r>
      <w:r>
        <w:t xml:space="preserve"> </w:t>
      </w:r>
      <w:r>
        <w:rPr>
          <w:bCs/>
          <w:b/>
        </w:rPr>
        <w:t xml:space="preserve">Nurse</w:t>
      </w:r>
      <w:r>
        <w:t xml:space="preserve"> </w:t>
      </w:r>
      <w:r>
        <w:t xml:space="preserve">in</w:t>
      </w:r>
      <w:r>
        <w:t xml:space="preserve"> </w:t>
      </w:r>
      <w:r>
        <w:rPr>
          <w:bCs/>
          <w:b/>
        </w:rPr>
        <w:t xml:space="preserve">Netherlands Amsterdam</w:t>
      </w:r>
      <w:r>
        <w:t xml:space="preserve"> </w:t>
      </w:r>
      <w:r>
        <w:t xml:space="preserve">must be digitally literate. This goes beyond simply entering data; it involves analyzing digital health trends to adjust patient care plans in real-time. The literature points out that nurses who are adept at using digital tools can monitor remote patients more effectively, allowing for earlier intervention before a condition becomes critical. This technological proficiency is viewed as an extension of the nurse’s clinical judgment, rather than a separate administrative burden.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Nurse</w:t>
      </w:r>
      <w:r>
        <w:t xml:space="preserve"> </w:t>
      </w:r>
      <w:r>
        <w:t xml:space="preserve">in contemporary society is far more complex and impactful than traditional stereotypes suggest. Within the specific context of</w:t>
      </w:r>
      <w:r>
        <w:t xml:space="preserve"> </w:t>
      </w:r>
      <w:r>
        <w:rPr>
          <w:bCs/>
          <w:b/>
        </w:rPr>
        <w:t xml:space="preserve">Netherlands Amsterdam</w:t>
      </w:r>
      <w:r>
        <w:t xml:space="preserve">, nurses act as autonomous clinicians, cultural brokers, mental health advocates, and digital health specialists.</w:t>
      </w:r>
    </w:p>
    <w:p>
      <w:pPr>
        <w:pStyle w:val="BodyText"/>
      </w:pPr>
      <w:r>
        <w:t xml:space="preserve">The literature reviewed confirms that the healthcare system in Amsterdam relies heavily on the versatility and expertise of its nursing workforce. The challenges posed by urban density, diversity, and technological change are not insurmountable; rather, they are catalysts for professional growth. To maintain high standards of care in</w:t>
      </w:r>
      <w:r>
        <w:t xml:space="preserve"> </w:t>
      </w:r>
      <w:r>
        <w:rPr>
          <w:bCs/>
          <w:b/>
        </w:rPr>
        <w:t xml:space="preserve">Netherlands Amsterdam</w:t>
      </w:r>
      <w:r>
        <w:t xml:space="preserve">, it is imperative that nursing education and policy continue to evolve alongside these societal shifts.</w:t>
      </w:r>
    </w:p>
    <w:p>
      <w:pPr>
        <w:pStyle w:val="BodyText"/>
      </w:pPr>
      <w:r>
        <w:t xml:space="preserve">The future of nursing lies in this holistic integration. A nurse who can blend clinical precision with cultural sensitivity and technological fluency is the ideal professional profile for the modern era. This report advocates for continued investment in training, support, and recognition of nurses as central figures in the healthcare ecosystem of Amsterdam. Only by elevating the status and capabilities of the</w:t>
      </w:r>
      <w:r>
        <w:t xml:space="preserve"> </w:t>
      </w:r>
      <w:r>
        <w:rPr>
          <w:bCs/>
          <w:b/>
        </w:rPr>
        <w:t xml:space="preserve">Nurse</w:t>
      </w:r>
      <w:r>
        <w:t xml:space="preserve"> </w:t>
      </w:r>
      <w:r>
        <w:t xml:space="preserve">can</w:t>
      </w:r>
      <w:r>
        <w:t xml:space="preserve"> </w:t>
      </w:r>
      <w:r>
        <w:rPr>
          <w:bCs/>
          <w:b/>
        </w:rPr>
        <w:t xml:space="preserve">Netherlands Amsterdam</w:t>
      </w:r>
      <w:r>
        <w:t xml:space="preserve"> </w:t>
      </w:r>
      <w:r>
        <w:t xml:space="preserve">sustain its reputation as a pioneer in compassionate, efficient, and innovative healthcare.</w:t>
      </w:r>
    </w:p>
    <w:p>
      <w:pPr>
        <w:pStyle w:val="BodyText"/>
      </w:pPr>
      <w:r>
        <w:rPr>
          <w:iCs/>
          <w:i/>
        </w:rPr>
        <w:t xml:space="preserve">Note: This report synthesizes general trends in nursing literature with specific contextual applications to the Amsterdam region. Specific citations refer to broad academic consensus within Dutch health policy journals and international nursing studies focusing on urban healthcare delivery.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Nurse in the Context of Netherlands, Amsterdam</dc:title>
  <dc:creator/>
  <dc:language>en</dc:language>
  <cp:keywords/>
  <dcterms:created xsi:type="dcterms:W3CDTF">2026-07-29T07:21:23Z</dcterms:created>
  <dcterms:modified xsi:type="dcterms:W3CDTF">2026-07-29T07:21:23Z</dcterms:modified>
</cp:coreProperties>
</file>

<file path=docProps/custom.xml><?xml version="1.0" encoding="utf-8"?>
<Properties xmlns="http://schemas.openxmlformats.org/officeDocument/2006/custom-properties" xmlns:vt="http://schemas.openxmlformats.org/officeDocument/2006/docPropsVTypes"/>
</file>