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Book</w:t>
      </w:r>
      <w:r>
        <w:t xml:space="preserve"> </w:t>
      </w:r>
      <w:r>
        <w:t xml:space="preserve">Report:</w:t>
      </w:r>
      <w:r>
        <w:t xml:space="preserve"> </w:t>
      </w:r>
      <w:r>
        <w:t xml:space="preserve">Contextual</w:t>
      </w:r>
      <w:r>
        <w:t xml:space="preserve"> </w:t>
      </w:r>
      <w:r>
        <w:t xml:space="preserve">Analysis</w:t>
      </w:r>
      <w:r>
        <w:t xml:space="preserve"> </w:t>
      </w:r>
      <w:r>
        <w:t xml:space="preserve">for</w:t>
      </w:r>
      <w:r>
        <w:t xml:space="preserve"> </w:t>
      </w:r>
      <w:r>
        <w:t xml:space="preserve">Turkey</w:t>
      </w:r>
      <w:r>
        <w:t xml:space="preserve"> </w:t>
      </w:r>
      <w:r>
        <w:t xml:space="preserve">Ankara</w:t>
      </w:r>
    </w:p>
    <w:bookmarkStart w:id="28" w:name="Xc5591f76307dfe763dd5aca512de2bbcda99852"/>
    <w:p>
      <w:pPr>
        <w:pStyle w:val="Heading1"/>
      </w:pPr>
      <w:r>
        <w:t xml:space="preserve">Nurse Book Report: Contextual Analysis for Turkey Ankara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Healthcare Administration Board of Turkey Ankara</w:t>
      </w:r>
      <w:r>
        <w:br/>
      </w:r>
      <w:r>
        <w:rPr>
          <w:bCs/>
          <w:b/>
        </w:rPr>
        <w:t xml:space="preserve">Subject:</w:t>
      </w:r>
    </w:p>
    <w:bookmarkStart w:id="20" w:name="i.-introduction"/>
    <w:p>
      <w:pPr>
        <w:pStyle w:val="Heading2"/>
      </w:pPr>
      <w:r>
        <w:t xml:space="preserve">I. Introduction</w:t>
      </w:r>
    </w:p>
    <w:p>
      <w:pPr>
        <w:pStyle w:val="FirstParagraph"/>
      </w:pPr>
      <w:r>
        <w:t xml:space="preserve">The literature surrounding the profession of nursing, often encapsulated under titles such as</w:t>
      </w:r>
      <w:r>
        <w:t xml:space="preserve"> </w:t>
      </w:r>
      <w:r>
        <w:rPr>
          <w:iCs/>
          <w:i/>
        </w:rPr>
        <w:t xml:space="preserve">"Nurse"</w:t>
      </w:r>
      <w:r>
        <w:t xml:space="preserve">, serves not merely as a biographical or instructional text but as a profound cultural and medical manifesto. This book report aims to dissect the core themes of nursing excellence, empathy, and technical proficiency found in seminal works on the subject. More importantly, this report contextualizes these universal principles within the specific socio-economic and healthcare landscape of</w:t>
      </w:r>
      <w:r>
        <w:t xml:space="preserve"> </w:t>
      </w:r>
      <w:r>
        <w:rPr>
          <w:bCs/>
          <w:b/>
        </w:rPr>
        <w:t xml:space="preserve">Turkey Ankara</w:t>
      </w:r>
      <w:r>
        <w:t xml:space="preserve">. As one of Europe’s largest cities with a rapidly evolving healthcare infrastructure,</w:t>
      </w:r>
      <w:r>
        <w:t xml:space="preserve"> </w:t>
      </w:r>
      <w:r>
        <w:rPr>
          <w:bCs/>
          <w:b/>
        </w:rPr>
        <w:t xml:space="preserve">Turkey Ankara</w:t>
      </w:r>
      <w:r>
        <w:t xml:space="preserve"> </w:t>
      </w:r>
      <w:r>
        <w:t xml:space="preserve">requires medical professionals who are not only clinically competent but also culturally attuned. This document argues that the modern interpretation of a</w:t>
      </w:r>
      <w:r>
        <w:t xml:space="preserve"> </w:t>
      </w:r>
      <w:r>
        <w:rPr>
          <w:iCs/>
          <w:i/>
        </w:rPr>
        <w:t xml:space="preserve">Nurse</w:t>
      </w:r>
      <w:r>
        <w:t xml:space="preserve"> </w:t>
      </w:r>
      <w:r>
        <w:t xml:space="preserve">must bridge traditional caregiving values with the high-tech, high-pressure reality of metropolitan hospitals in</w:t>
      </w:r>
      <w:r>
        <w:t xml:space="preserve"> </w:t>
      </w:r>
      <w:r>
        <w:rPr>
          <w:bCs/>
          <w:b/>
        </w:rPr>
        <w:t xml:space="preserve">Turkey Ankara</w:t>
      </w:r>
      <w:r>
        <w:t xml:space="preserve">.</w:t>
      </w:r>
    </w:p>
    <w:bookmarkEnd w:id="20"/>
    <w:bookmarkStart w:id="21" w:name="X1b7e5a5229220b8e508c4ca660f98a222939e38"/>
    <w:p>
      <w:pPr>
        <w:pStyle w:val="Heading2"/>
      </w:pPr>
      <w:r>
        <w:t xml:space="preserve">II. Thematic Analysis: The Modern Identity of a Nurse</w:t>
      </w:r>
    </w:p>
    <w:p>
      <w:pPr>
        <w:pStyle w:val="FirstParagraph"/>
      </w:pPr>
      <w:r>
        <w:t xml:space="preserve">The central text under review posits that a</w:t>
      </w:r>
      <w:r>
        <w:t xml:space="preserve"> </w:t>
      </w:r>
      <w:r>
        <w:rPr>
          <w:iCs/>
          <w:i/>
        </w:rPr>
        <w:t xml:space="preserve">Nurse</w:t>
      </w:r>
      <w:r>
        <w:t xml:space="preserve"> </w:t>
      </w:r>
      <w:r>
        <w:t xml:space="preserve">is no longer subservient to the physician but operates as an autonomous clinician. This shift is critical for</w:t>
      </w:r>
      <w:r>
        <w:t xml:space="preserve"> </w:t>
      </w:r>
      <w:r>
        <w:rPr>
          <w:bCs/>
          <w:b/>
        </w:rPr>
        <w:t xml:space="preserve">Turkey Ankara’s</w:t>
      </w:r>
      <w:r>
        <w:t xml:space="preserve"> </w:t>
      </w:r>
      <w:r>
        <w:t xml:space="preserve">healthcare system, which has undergone significant modernization in the last two decades. The book highlights three pillars of nursing identity:</w:t>
      </w:r>
    </w:p>
    <w:p>
      <w:pPr>
        <w:numPr>
          <w:ilvl w:val="0"/>
          <w:numId w:val="1001"/>
        </w:numPr>
        <w:pStyle w:val="Compact"/>
      </w:pPr>
      <w:r>
        <w:rPr>
          <w:bCs/>
          <w:b/>
        </w:rPr>
        <w:t xml:space="preserve">Clinical Autonomy:</w:t>
      </w:r>
      <w:r>
        <w:t xml:space="preserve"> </w:t>
      </w:r>
      <w:r>
        <w:t xml:space="preserve">The ability to make rapid decisions in emergency situations.</w:t>
      </w:r>
    </w:p>
    <w:p>
      <w:pPr>
        <w:numPr>
          <w:ilvl w:val="0"/>
          <w:numId w:val="1001"/>
        </w:numPr>
        <w:pStyle w:val="Compact"/>
      </w:pPr>
      <w:r>
        <w:rPr>
          <w:bCs/>
          <w:b/>
        </w:rPr>
        <w:t xml:space="preserve">Educational Advocacy:</w:t>
      </w:r>
      <w:r>
        <w:t xml:space="preserve"> </w:t>
      </w:r>
      <w:r>
        <w:t xml:space="preserve">Nurses as primary educators for patient discharge and chronic disease management.</w:t>
      </w:r>
    </w:p>
    <w:p>
      <w:pPr>
        <w:numPr>
          <w:ilvl w:val="0"/>
          <w:numId w:val="1001"/>
        </w:numPr>
        <w:pStyle w:val="Compact"/>
      </w:pPr>
      <w:r>
        <w:rPr>
          <w:bCs/>
          <w:b/>
        </w:rPr>
        <w:t xml:space="preserve">Psychosocial Support:</w:t>
      </w:r>
      <w:r>
        <w:t xml:space="preserve"> </w:t>
      </w:r>
      <w:r>
        <w:t xml:space="preserve">Providing holistic care that addresses mental health alongside physical ailments.</w:t>
      </w:r>
    </w:p>
    <w:p>
      <w:pPr>
        <w:pStyle w:val="FirstParagraph"/>
      </w:pPr>
      <w:r>
        <w:t xml:space="preserve">In the context of</w:t>
      </w:r>
      <w:r>
        <w:t xml:space="preserve"> </w:t>
      </w:r>
      <w:r>
        <w:rPr>
          <w:iCs/>
          <w:i/>
        </w:rPr>
        <w:t xml:space="preserve">Nurse</w:t>
      </w:r>
      <w:r>
        <w:t xml:space="preserve">, these themes suggest a move away from task-oriented labor toward relationship-oriented care. For the healthcare providers in</w:t>
      </w:r>
      <w:r>
        <w:t xml:space="preserve"> </w:t>
      </w:r>
      <w:r>
        <w:rPr>
          <w:bCs/>
          <w:b/>
        </w:rPr>
        <w:t xml:space="preserve">Turkey Ankara</w:t>
      </w:r>
      <w:r>
        <w:t xml:space="preserve">, this means adapting to a model where nurses are expected to lead patient care teams, particularly in specialized units such as oncology, cardiology, and intensive care.</w:t>
      </w:r>
    </w:p>
    <w:bookmarkEnd w:id="21"/>
    <w:bookmarkStart w:id="22" w:name="X57dfc4fff6f33f84faed1960442957c54fd3884"/>
    <w:p>
      <w:pPr>
        <w:pStyle w:val="Heading2"/>
      </w:pPr>
      <w:r>
        <w:t xml:space="preserve">III. The Context of Turkey Ankara: A Unique Healthcare Landscape</w:t>
      </w:r>
    </w:p>
    <w:p>
      <w:pPr>
        <w:pStyle w:val="FirstParagraph"/>
      </w:pPr>
      <w:r>
        <w:rPr>
          <w:bCs/>
          <w:b/>
        </w:rPr>
        <w:t xml:space="preserve">Turkey Ankara</w:t>
      </w:r>
      <w:r>
        <w:t xml:space="preserve">, the capital city, serves as a hub for both public and private healthcare institutions. The city is home to numerous university hospitals and state-of-the-art medical centers that attract patients from across the region. However, this density creates unique challenges. The sheer volume of patient traffic in</w:t>
      </w:r>
      <w:r>
        <w:t xml:space="preserve"> </w:t>
      </w:r>
      <w:r>
        <w:rPr>
          <w:bCs/>
          <w:b/>
        </w:rPr>
        <w:t xml:space="preserve">Turkey Ankara</w:t>
      </w:r>
      <w:r>
        <w:t xml:space="preserve"> </w:t>
      </w:r>
      <w:r>
        <w:t xml:space="preserve">requires nurses to possess exceptional time management skills and emotional resilience.</w:t>
      </w:r>
    </w:p>
    <w:p>
      <w:pPr>
        <w:pStyle w:val="BodyText"/>
      </w:pPr>
      <w:r>
        <w:t xml:space="preserve">The book report notes that literature on the</w:t>
      </w:r>
      <w:r>
        <w:t xml:space="preserve"> </w:t>
      </w:r>
      <w:r>
        <w:rPr>
          <w:iCs/>
          <w:i/>
        </w:rPr>
        <w:t xml:space="preserve">Nurse</w:t>
      </w:r>
      <w:r>
        <w:t xml:space="preserve"> </w:t>
      </w:r>
      <w:r>
        <w:t xml:space="preserve">often overlooks the bureaucratic pressures faced by medical staff in large metropolitan areas. In</w:t>
      </w:r>
      <w:r>
        <w:t xml:space="preserve"> </w:t>
      </w:r>
      <w:r>
        <w:rPr>
          <w:bCs/>
          <w:b/>
        </w:rPr>
        <w:t xml:space="preserve">Turkey Ankara</w:t>
      </w:r>
      <w:r>
        <w:t xml:space="preserve">, nurses must navigate complex insurance regulations, high patient turnover rates, and sometimes understaffed facilities. Therefore, an effective training program or reading guide for nurses in this region must address not just clinical skills but also administrative efficiency and stress management.</w:t>
      </w:r>
    </w:p>
    <w:p>
      <w:pPr>
        <w:pStyle w:val="BodyText"/>
      </w:pPr>
      <w:r>
        <w:t xml:space="preserve">Furthermore, the cultural fabric of</w:t>
      </w:r>
      <w:r>
        <w:t xml:space="preserve"> </w:t>
      </w:r>
      <w:r>
        <w:rPr>
          <w:bCs/>
          <w:b/>
        </w:rPr>
        <w:t xml:space="preserve">Turkey Ankara</w:t>
      </w:r>
      <w:r>
        <w:t xml:space="preserve"> </w:t>
      </w:r>
      <w:r>
        <w:t xml:space="preserve">is diverse. It is a melting pot of traditional values and modern aspirations. A</w:t>
      </w:r>
      <w:r>
        <w:t xml:space="preserve"> </w:t>
      </w:r>
      <w:r>
        <w:rPr>
          <w:iCs/>
          <w:i/>
        </w:rPr>
        <w:t xml:space="preserve">Nurse</w:t>
      </w:r>
      <w:r>
        <w:t xml:space="preserve"> </w:t>
      </w:r>
      <w:r>
        <w:t xml:space="preserve">working in this environment must demonstrate high cultural competence. This involves understanding the familial dynamics common in Turkish society, where family members often play a significant role in decision-making and care provision at the bedside.</w:t>
      </w:r>
    </w:p>
    <w:bookmarkEnd w:id="22"/>
    <w:bookmarkStart w:id="26" w:name="X2e3f1f8e957e1d17cb15a2fa88ccee7e8c6425e"/>
    <w:p>
      <w:pPr>
        <w:pStyle w:val="Heading2"/>
      </w:pPr>
      <w:r>
        <w:t xml:space="preserve">IV. Bridging Theory and Practice: Application for Turkey Ankara</w:t>
      </w:r>
    </w:p>
    <w:p>
      <w:pPr>
        <w:pStyle w:val="FirstParagraph"/>
      </w:pPr>
      <w:r>
        <w:t xml:space="preserve">To translate the theoretical insights from this book on</w:t>
      </w:r>
      <w:r>
        <w:t xml:space="preserve"> </w:t>
      </w:r>
      <w:r>
        <w:rPr>
          <w:iCs/>
          <w:i/>
        </w:rPr>
        <w:t xml:space="preserve">Nurse</w:t>
      </w:r>
      <w:r>
        <w:t xml:space="preserve"> </w:t>
      </w:r>
      <w:r>
        <w:t xml:space="preserve">into practical applications for</w:t>
      </w:r>
      <w:r>
        <w:t xml:space="preserve"> </w:t>
      </w:r>
      <w:r>
        <w:rPr>
          <w:bCs/>
          <w:b/>
        </w:rPr>
        <w:t xml:space="preserve">Turkey Ankara</w:t>
      </w:r>
      <w:r>
        <w:t xml:space="preserve">, several recommendations are proposed:</w:t>
      </w:r>
    </w:p>
    <w:bookmarkStart w:id="23" w:name="a.-enhanced-communication-protocols"/>
    <w:p>
      <w:pPr>
        <w:pStyle w:val="Heading3"/>
      </w:pPr>
      <w:r>
        <w:t xml:space="preserve">A. Enhanced Communication Protocols</w:t>
      </w:r>
    </w:p>
    <w:p>
      <w:pPr>
        <w:pStyle w:val="FirstParagraph"/>
      </w:pPr>
      <w:r>
        <w:t xml:space="preserve">The text emphasizes clear communication between healthcare providers and patients. In</w:t>
      </w:r>
      <w:r>
        <w:t xml:space="preserve"> </w:t>
      </w:r>
      <w:r>
        <w:rPr>
          <w:bCs/>
          <w:b/>
        </w:rPr>
        <w:t xml:space="preserve">Turkey Ankara</w:t>
      </w:r>
      <w:r>
        <w:t xml:space="preserve">, where multilingual populations coexist, this is vital. Training modules should be developed that equip the</w:t>
      </w:r>
      <w:r>
        <w:t xml:space="preserve"> </w:t>
      </w:r>
      <w:r>
        <w:rPr>
          <w:iCs/>
          <w:i/>
        </w:rPr>
        <w:t xml:space="preserve">Nurse</w:t>
      </w:r>
      <w:r>
        <w:t xml:space="preserve"> </w:t>
      </w:r>
      <w:r>
        <w:t xml:space="preserve">with skills in cross-cultural communication, ensuring that language barriers do not compromise patient safety.</w:t>
      </w:r>
    </w:p>
    <w:bookmarkEnd w:id="23"/>
    <w:bookmarkStart w:id="24" w:name="b.-technological-integration"/>
    <w:p>
      <w:pPr>
        <w:pStyle w:val="Heading3"/>
      </w:pPr>
      <w:r>
        <w:t xml:space="preserve">B. Technological Integration</w:t>
      </w:r>
    </w:p>
    <w:p>
      <w:pPr>
        <w:pStyle w:val="FirstParagraph"/>
      </w:pPr>
      <w:r>
        <w:rPr>
          <w:bCs/>
          <w:b/>
        </w:rPr>
        <w:t xml:space="preserve">Turkey Ankara’s</w:t>
      </w:r>
      <w:r>
        <w:t xml:space="preserve"> </w:t>
      </w:r>
      <w:r>
        <w:t xml:space="preserve">hospitals are increasingly adopting electronic health records (EHR) and telemedicine platforms. The book argues that the modern</w:t>
      </w:r>
      <w:r>
        <w:t xml:space="preserve"> </w:t>
      </w:r>
      <w:r>
        <w:rPr>
          <w:iCs/>
          <w:i/>
        </w:rPr>
        <w:t xml:space="preserve">Nurse</w:t>
      </w:r>
      <w:r>
        <w:t xml:space="preserve"> </w:t>
      </w:r>
      <w:r>
        <w:t xml:space="preserve">must be tech-literate. Workshops focused on digital health tools are essential for nurses in</w:t>
      </w:r>
      <w:r>
        <w:t xml:space="preserve"> </w:t>
      </w:r>
      <w:r>
        <w:rPr>
          <w:bCs/>
          <w:b/>
        </w:rPr>
        <w:t xml:space="preserve">Turkey Ankara</w:t>
      </w:r>
      <w:r>
        <w:t xml:space="preserve"> </w:t>
      </w:r>
      <w:r>
        <w:t xml:space="preserve">to remain competitive and efficient.</w:t>
      </w:r>
    </w:p>
    <w:bookmarkEnd w:id="24"/>
    <w:bookmarkStart w:id="25" w:name="c.-mental-health-support-for-nurses"/>
    <w:p>
      <w:pPr>
        <w:pStyle w:val="Heading3"/>
      </w:pPr>
      <w:r>
        <w:t xml:space="preserve">C. Mental Health Support for Nurses</w:t>
      </w:r>
    </w:p>
    <w:p>
      <w:pPr>
        <w:pStyle w:val="FirstParagraph"/>
      </w:pPr>
      <w:r>
        <w:t xml:space="preserve">Burnout is a significant risk in high-volume cities like</w:t>
      </w:r>
      <w:r>
        <w:t xml:space="preserve"> </w:t>
      </w:r>
      <w:r>
        <w:rPr>
          <w:bCs/>
          <w:b/>
        </w:rPr>
        <w:t xml:space="preserve">Turkey Ankara</w:t>
      </w:r>
      <w:r>
        <w:t xml:space="preserve">. The book dedicates chapters to the emotional labor of nursing, noting that self-care is not a luxury but a professional necessity. Institutions in</w:t>
      </w:r>
      <w:r>
        <w:t xml:space="preserve"> </w:t>
      </w:r>
      <w:r>
        <w:rPr>
          <w:bCs/>
          <w:b/>
        </w:rPr>
        <w:t xml:space="preserve">Turkey Ankara</w:t>
      </w:r>
      <w:r>
        <w:t xml:space="preserve"> </w:t>
      </w:r>
      <w:r>
        <w:t xml:space="preserve">should implement robust mental health support systems for their nursing staff, recognizing that a supported</w:t>
      </w:r>
      <w:r>
        <w:t xml:space="preserve"> </w:t>
      </w:r>
      <w:r>
        <w:rPr>
          <w:iCs/>
          <w:i/>
        </w:rPr>
        <w:t xml:space="preserve">Nurse</w:t>
      </w:r>
      <w:r>
        <w:t xml:space="preserve"> </w:t>
      </w:r>
      <w:r>
        <w:t xml:space="preserve">provides better patient outcomes.</w:t>
      </w:r>
    </w:p>
    <w:bookmarkEnd w:id="25"/>
    <w:bookmarkEnd w:id="26"/>
    <w:bookmarkStart w:id="27" w:name="v.-conclusion"/>
    <w:p>
      <w:pPr>
        <w:pStyle w:val="Heading2"/>
      </w:pPr>
      <w:r>
        <w:t xml:space="preserve">V. Conclusion</w:t>
      </w:r>
    </w:p>
    <w:p>
      <w:pPr>
        <w:pStyle w:val="FirstParagraph"/>
      </w:pPr>
      <w:r>
        <w:t xml:space="preserve">This book report has explored the evolving role of the</w:t>
      </w:r>
      <w:r>
        <w:t xml:space="preserve"> </w:t>
      </w:r>
      <w:r>
        <w:rPr>
          <w:iCs/>
          <w:i/>
        </w:rPr>
        <w:t xml:space="preserve">Nurse</w:t>
      </w:r>
      <w:r>
        <w:t xml:space="preserve">, highlighting the need for autonomy, empathy, and technical proficiency. When applied to the specific context of</w:t>
      </w:r>
      <w:r>
        <w:t xml:space="preserve"> </w:t>
      </w:r>
      <w:r>
        <w:rPr>
          <w:bCs/>
          <w:b/>
        </w:rPr>
        <w:t xml:space="preserve">Turkey Ankara</w:t>
      </w:r>
      <w:r>
        <w:t xml:space="preserve">, these principles take on added significance due to the city’s unique demographic and healthcare pressures. The literature reviewed serves as a reminder that nursing is a dynamic profession that requires continuous adaptation.</w:t>
      </w:r>
    </w:p>
    <w:p>
      <w:pPr>
        <w:pStyle w:val="BodyText"/>
      </w:pPr>
      <w:r>
        <w:t xml:space="preserve">For stakeholders in</w:t>
      </w:r>
      <w:r>
        <w:t xml:space="preserve"> </w:t>
      </w:r>
      <w:r>
        <w:rPr>
          <w:bCs/>
          <w:b/>
        </w:rPr>
        <w:t xml:space="preserve">Turkey Ankara</w:t>
      </w:r>
      <w:r>
        <w:t xml:space="preserve">, investing in the professional development of nurses is not just an operational necessity but a moral imperative. By aligning the global standards presented in this book with the local realities of</w:t>
      </w:r>
      <w:r>
        <w:t xml:space="preserve"> </w:t>
      </w:r>
      <w:r>
        <w:rPr>
          <w:bCs/>
          <w:b/>
        </w:rPr>
        <w:t xml:space="preserve">Turkey Ankara</w:t>
      </w:r>
      <w:r>
        <w:t xml:space="preserve">, healthcare institutions can foster a nursing workforce that is resilient, skilled, and deeply compassionate. The future of healthcare in</w:t>
      </w:r>
      <w:r>
        <w:t xml:space="preserve"> </w:t>
      </w:r>
      <w:r>
        <w:rPr>
          <w:bCs/>
          <w:b/>
        </w:rPr>
        <w:t xml:space="preserve">Turkey Ankara</w:t>
      </w:r>
      <w:r>
        <w:t xml:space="preserve"> </w:t>
      </w:r>
      <w:r>
        <w:t xml:space="preserve">depends on empowering the</w:t>
      </w:r>
      <w:r>
        <w:t xml:space="preserve"> </w:t>
      </w:r>
      <w:r>
        <w:rPr>
          <w:iCs/>
          <w:i/>
        </w:rPr>
        <w:t xml:space="preserve">Nurse</w:t>
      </w:r>
      <w:r>
        <w:t xml:space="preserve"> </w:t>
      </w:r>
      <w:r>
        <w:t xml:space="preserve">to be the leader she was always meant to be.</w:t>
      </w:r>
    </w:p>
    <w:p>
      <w:r>
        <w:pict>
          <v:rect style="width:0;height:1.5pt" o:hralign="center" o:hrstd="t" o:hr="t"/>
        </w:pict>
      </w:r>
    </w:p>
    <w:p>
      <w:pPr>
        <w:pStyle w:val="FirstParagraph"/>
      </w:pPr>
      <w:r>
        <w:rPr>
          <w:iCs/>
          <w:i/>
        </w:rPr>
        <w:t xml:space="preserve">This report is intended for internal distribution among healthcare administrators and policy makers in Turkey Ankara.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Book Report: Contextual Analysis for Turkey Ankara</dc:title>
  <dc:creator/>
  <dc:language>en</dc:language>
  <cp:keywords/>
  <dcterms:created xsi:type="dcterms:W3CDTF">2026-07-29T10:12:12Z</dcterms:created>
  <dcterms:modified xsi:type="dcterms:W3CDTF">2026-07-29T10:12:12Z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