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32" w:name="X4d2aa89f927ef58d0ae699c649f3fa20b057a74"/>
    <w:p>
      <w:pPr>
        <w:pStyle w:val="Heading1"/>
      </w:pPr>
      <w:r>
        <w:rPr>
          <w:bCs/>
          <w:b/>
        </w:rPr>
        <w:t xml:space="preserve">Book Report:</w:t>
      </w:r>
      <w:r>
        <w:t xml:space="preserve">An Analysis of the Occupational Therapy Profession in Canada Toronto</w:t>
      </w:r>
    </w:p>
    <w:p>
      <w:pPr>
        <w:pStyle w:val="FirstParagraph"/>
      </w:pPr>
      <w:r>
        <w:rPr>
          <w:iCs/>
          <w:i/>
        </w:rPr>
        <w:t xml:space="preserve">Date:</w:t>
      </w:r>
    </w:p>
    <w:bookmarkStart w:id="20" w:name="i.-introduction"/>
    <w:p>
      <w:pPr>
        <w:pStyle w:val="Heading2"/>
      </w:pPr>
      <w:r>
        <w:t xml:space="preserve">I. Introduction</w:t>
      </w:r>
    </w:p>
    <w:p>
      <w:pPr>
        <w:pStyle w:val="FirstParagraph"/>
      </w:pPr>
      <w:r>
        <w:t xml:space="preserve">This report provides a comprehensive examination of the profession of</w:t>
      </w:r>
      <w:r>
        <w:t xml:space="preserve"> </w:t>
      </w:r>
      <w:r>
        <w:rPr>
          <w:bCs/>
          <w:b/>
        </w:rPr>
        <w:t xml:space="preserve">Occupational Therapist</w:t>
      </w:r>
      <w:r>
        <w:t xml:space="preserve">, specifically contextualized within the unique healthcare and social frameworks of</w:t>
      </w:r>
      <w:r>
        <w:t xml:space="preserve"> </w:t>
      </w:r>
      <w:r>
        <w:rPr>
          <w:bCs/>
          <w:b/>
        </w:rPr>
        <w:t xml:space="preserve">Canada Toronto</w:t>
      </w:r>
      <w:r>
        <w:t xml:space="preserve">. As an academic review, this document synthesizes current literature, regulatory standards set by the College of Occupational Therapists of Ontario (COTO), and practical observations relevant to practice in one of Canada’s most diverse metropolitan hubs. The central thesis is that while the core principles of occupational therapy remain universal, their application in</w:t>
      </w:r>
      <w:r>
        <w:t xml:space="preserve"> </w:t>
      </w:r>
      <w:r>
        <w:rPr>
          <w:bCs/>
          <w:b/>
        </w:rPr>
        <w:t xml:space="preserve">Canada Toronto</w:t>
      </w:r>
      <w:r>
        <w:t xml:space="preserve"> </w:t>
      </w:r>
      <w:r>
        <w:t xml:space="preserve">requires a nuanced understanding of multiculturalism, urban accessibility challenges, and the specific public health infrastructure provided by Ontario.</w:t>
      </w:r>
    </w:p>
    <w:bookmarkEnd w:id="20"/>
    <w:bookmarkStart w:id="21" w:name="Xc1017b53ecb422e2694d1a9b60370cb31505072"/>
    <w:p>
      <w:pPr>
        <w:pStyle w:val="Heading2"/>
      </w:pPr>
      <w:r>
        <w:t xml:space="preserve">II. Definition and Scope of Occupational Therapy</w:t>
      </w:r>
    </w:p>
    <w:p>
      <w:pPr>
        <w:pStyle w:val="FirstParagraph"/>
      </w:pPr>
      <w:r>
        <w:t xml:space="preserve">The term</w:t>
      </w:r>
      <w:r>
        <w:t xml:space="preserve"> </w:t>
      </w:r>
      <w:r>
        <w:rPr>
          <w:bCs/>
          <w:b/>
        </w:rPr>
        <w:t xml:space="preserve">Occupational Therapist</w:t>
      </w:r>
    </w:p>
    <w:bookmarkEnd w:id="21"/>
    <w:bookmarkStart w:id="22" w:name="Xb27a547e3f6471eb51f4c2523440a5195281675"/>
    <w:p>
      <w:pPr>
        <w:pStyle w:val="Heading2"/>
      </w:pPr>
      <w:r>
        <w:t xml:space="preserve">Iii. The Regulatory Landscape in Canada Toronto</w:t>
      </w:r>
    </w:p>
    <w:p>
      <w:pPr>
        <w:pStyle w:val="FirstParagraph"/>
      </w:pPr>
      <w:r>
        <w:t xml:space="preserve">To practice effectively as an</w:t>
      </w:r>
      <w:r>
        <w:t xml:space="preserve"> </w:t>
      </w:r>
      <w:r>
        <w:rPr>
          <w:bCs/>
          <w:b/>
        </w:rPr>
        <w:t xml:space="preserve">Occupational Therapist</w:t>
      </w:r>
      <w:r>
        <w:t xml:space="preserve">, one must navigate the regulatory environment governed by the College of Occupational Therapists of Ontario (COTO). In</w:t>
      </w:r>
    </w:p>
    <w:p>
      <w:pPr>
        <w:pStyle w:val="BodyText"/>
      </w:pPr>
      <w:r>
        <w:t xml:space="preserve">Canada Toronto</w:t>
      </w:r>
    </w:p>
    <w:p>
      <w:pPr>
        <w:pStyle w:val="BodyText"/>
      </w:pPr>
      <w:r>
        <w:t xml:space="preserve">Furthermore, the scope of practice for an</w:t>
      </w:r>
    </w:p>
    <w:p>
      <w:pPr>
        <w:pStyle w:val="BodyText"/>
      </w:pPr>
      <w:r>
        <w:t xml:space="preserve">Occupational Therapist in Canada Toronto</w:t>
      </w:r>
    </w:p>
    <w:bookmarkEnd w:id="22"/>
    <w:bookmarkStart w:id="23" w:name="Xcb9f3a15216bf62fd6ad7ea52c719ec5c9b3a57"/>
    <w:p>
      <w:pPr>
        <w:pStyle w:val="Heading2"/>
      </w:pPr>
      <w:r>
        <w:t xml:space="preserve">Iv. Contextual Factors: The Urban Environment of Canada Toronto</w:t>
      </w:r>
    </w:p>
    <w:p>
      <w:pPr>
        <w:pStyle w:val="FirstParagraph"/>
      </w:pPr>
      <w:r>
        <w:t xml:space="preserve">The application of occupational therapy principles is heavily influenced by geography and demographics.</w:t>
      </w:r>
    </w:p>
    <w:p>
      <w:pPr>
        <w:pStyle w:val="BodyText"/>
      </w:pPr>
      <w:r>
        <w:t xml:space="preserve">Canada Toronto</w:t>
      </w:r>
    </w:p>
    <w:p>
      <w:pPr>
        <w:pStyle w:val="BodyText"/>
      </w:pPr>
      <w:r>
        <w:t xml:space="preserve">Toronto’s urban density presents specific challenges for an</w:t>
      </w:r>
    </w:p>
    <w:p>
      <w:pPr>
        <w:pStyle w:val="BodyText"/>
      </w:pPr>
      <w:r>
        <w:t xml:space="preserve">Occupational Therapist</w:t>
      </w:r>
    </w:p>
    <w:bookmarkEnd w:id="23"/>
    <w:bookmarkStart w:id="24" w:name="X04c687b4db3a8b90d879d3a90cc464a53b4fcf2"/>
    <w:p>
      <w:pPr>
        <w:pStyle w:val="Heading2"/>
      </w:pPr>
      <w:r>
        <w:t xml:space="preserve">V. Multiculturalism and Social Determinants of Health</w:t>
      </w:r>
    </w:p>
    <w:p>
      <w:pPr>
        <w:pStyle w:val="FirstParagraph"/>
      </w:pPr>
      <w:r>
        <w:t xml:space="preserve">A critical aspect of this report is the impact of diversity on clinical practice.</w:t>
      </w:r>
    </w:p>
    <w:p>
      <w:pPr>
        <w:pStyle w:val="BodyText"/>
      </w:pPr>
      <w:r>
        <w:t xml:space="preserve">Canada Toronto</w:t>
      </w:r>
    </w:p>
    <w:p>
      <w:pPr>
        <w:pStyle w:val="BodyText"/>
      </w:pPr>
      <w:r>
        <w:t xml:space="preserve">An effective</w:t>
      </w:r>
    </w:p>
    <w:p>
      <w:pPr>
        <w:pStyle w:val="BodyText"/>
      </w:pPr>
      <w:r>
        <w:t xml:space="preserve">Occupational Therapist in Canada Toronto</w:t>
      </w:r>
      <w:r>
        <w:t xml:space="preserve">The integration of cultural humility into the therapeutic process is not merely an ethical consideration but a clinical necessity for an</w:t>
      </w:r>
    </w:p>
    <w:p>
      <w:pPr>
        <w:pStyle w:val="BodyText"/>
      </w:pPr>
      <w:r>
        <w:t xml:space="preserve">Occupational Therapist practicing in Canada Toronto.</w:t>
      </w:r>
    </w:p>
    <w:bookmarkEnd w:id="24"/>
    <w:bookmarkStart w:id="25" w:name="Xb30c1c71fe3a20153309929eeccd727e458c4af"/>
    <w:p>
      <w:pPr>
        <w:pStyle w:val="Heading2"/>
      </w:pPr>
      <w:r>
        <w:t xml:space="preserve">VI. Healthcare Systems and Interprofessional Collaboration</w:t>
      </w:r>
    </w:p>
    <w:p>
      <w:pPr>
        <w:pStyle w:val="FirstParagraph"/>
      </w:pPr>
      <w:r>
        <w:t xml:space="preserve">In the public health system of Ontario, which services</w:t>
      </w:r>
      <w:r>
        <w:t xml:space="preserve"> </w:t>
      </w:r>
      <w:r>
        <w:rPr>
          <w:bCs/>
          <w:b/>
        </w:rPr>
        <w:t xml:space="preserve">Canada Toronto,</w:t>
      </w:r>
    </w:p>
    <w:p>
      <w:pPr>
        <w:pStyle w:val="BodyText"/>
      </w:pPr>
      <w:r>
        <w:t xml:space="preserve">The role of the</w:t>
      </w:r>
    </w:p>
    <w:p>
      <w:pPr>
        <w:pStyle w:val="BodyText"/>
      </w:pPr>
      <w:r>
        <w:t xml:space="preserve">Occupational Therapist in Canada Toronto</w:t>
      </w:r>
    </w:p>
    <w:bookmarkEnd w:id="25"/>
    <w:bookmarkStart w:id="26" w:name="vii.-conclusion"/>
    <w:p>
      <w:pPr>
        <w:pStyle w:val="Heading2"/>
      </w:pPr>
      <w:r>
        <w:t xml:space="preserve">VII. Conclusion</w:t>
      </w:r>
    </w:p>
    <w:p>
      <w:pPr>
        <w:pStyle w:val="FirstParagraph"/>
      </w:pPr>
      <w:r>
        <w:t xml:space="preserve">This report has detailed the multifaceted role of an</w:t>
      </w:r>
    </w:p>
    <w:p>
      <w:pPr>
        <w:pStyle w:val="BodyText"/>
      </w:pPr>
      <w:r>
        <w:t xml:space="preserve">Occupational Therapist, emphasizing how this profession is adapted to meet the specific needs of clients in Canada Toronto.The analysis reveals that while the foundational knowledge of occupational therapy remains consistent globally, its successful implementation in</w:t>
      </w:r>
    </w:p>
    <w:p>
      <w:pPr>
        <w:pStyle w:val="BodyText"/>
      </w:pPr>
      <w:r>
        <w:t xml:space="preserve">Canada Toronto</w:t>
      </w:r>
    </w:p>
    <w:p>
      <w:pPr>
        <w:pStyle w:val="BodyText"/>
      </w:pPr>
      <w:r>
        <w:t xml:space="preserve">In conclusion, becoming a proficient</w:t>
      </w:r>
    </w:p>
    <w:p>
      <w:pPr>
        <w:pStyle w:val="BodyText"/>
      </w:pPr>
      <w:r>
        <w:t xml:space="preserve">Occupational Therapist in Canada Toronto</w:t>
      </w:r>
    </w:p>
    <w:bookmarkEnd w:id="26"/>
    <w:bookmarkStart w:id="27" w:name="viii.-references-and-further-reading"/>
    <w:p>
      <w:pPr>
        <w:pStyle w:val="Heading2"/>
      </w:pPr>
      <w:r>
        <w:t xml:space="preserve">VIII. References and Further Reading</w:t>
      </w:r>
    </w:p>
    <w:p>
      <w:pPr>
        <w:numPr>
          <w:ilvl w:val="0"/>
          <w:numId w:val="1001"/>
        </w:numPr>
        <w:pStyle w:val="Compact"/>
      </w:pPr>
      <w:r>
        <w:t xml:space="preserve">Toronto Public Health. (2023). Community Needs Assessment Reports.</w:t>
      </w:r>
    </w:p>
    <w:p>
      <w:pPr>
        <w:numPr>
          <w:ilvl w:val="0"/>
          <w:numId w:val="1001"/>
        </w:numPr>
        <w:pStyle w:val="Compact"/>
      </w:pPr>
      <w:r>
        <w:t xml:space="preserve">Canadian Association of Occupational Therapists. (n.d.). National Model for Continuing Competence.</w:t>
      </w:r>
    </w:p>
    <w:p>
      <w:pPr>
        <w:pStyle w:val="FirstParagraph"/>
      </w:pPr>
      <w:r>
        <w:t xml:space="preserve">The Role of an</w:t>
      </w:r>
      <w:r>
        <w:t xml:space="preserve"> </w:t>
      </w:r>
      <w:r>
        <w:rPr>
          <w:bCs/>
          <w:b/>
        </w:rPr>
        <w:t xml:space="preserve">OCCUPATIONAL THERAPIST</w:t>
      </w:r>
      <w:r>
        <w:t xml:space="preserve">: A Focus on Practice in</w:t>
      </w:r>
    </w:p>
    <w:p>
      <w:pPr>
        <w:pStyle w:val="BodyText"/>
      </w:pPr>
      <w:r>
        <w:t xml:space="preserve">CANADA TORONTO</w:t>
      </w:r>
    </w:p>
    <w:p>
      <w:pPr>
        <w:pStyle w:val="BodyText"/>
      </w:pPr>
      <w:r>
        <w:t xml:space="preserve">This report examines the profession of the</w:t>
      </w:r>
    </w:p>
    <w:p>
      <w:pPr>
        <w:pStyle w:val="BodyText"/>
      </w:pPr>
      <w:r>
        <w:t xml:space="preserve">Occupational Therapist, specifically within the context of practice in</w:t>
      </w:r>
    </w:p>
    <w:p>
      <w:pPr>
        <w:pStyle w:val="BodyText"/>
      </w:pPr>
      <w:r>
        <w:t xml:space="preserve">Canada Toronto.The analysis covers regulatory requirements, cultural competency, and urban health challenges.</w:t>
      </w:r>
    </w:p>
    <w:bookmarkEnd w:id="27"/>
    <w:bookmarkStart w:id="28" w:name="X0b9eef38f63dd5e5a36f55a3d4b678d12df9e9e"/>
    <w:p>
      <w:pPr>
        <w:pStyle w:val="Heading2"/>
      </w:pPr>
      <w:r>
        <w:t xml:space="preserve">I. Introduction to Occupational Therapy in Canada Toronto</w:t>
      </w:r>
    </w:p>
    <w:p>
      <w:pPr>
        <w:pStyle w:val="FirstParagraph"/>
      </w:pPr>
      <w:r>
        <w:t xml:space="preserve">An</w:t>
      </w:r>
      <w:r>
        <w:t xml:space="preserve"> </w:t>
      </w:r>
      <w:r>
        <w:rPr>
          <w:bCs/>
          <w:b/>
        </w:rPr>
        <w:t xml:space="preserve">Occupational Therapist (OT)</w:t>
      </w:r>
      <w:r>
        <w:t xml:space="preserve">Canada Toronto,</w:t>
      </w:r>
    </w:p>
    <w:bookmarkEnd w:id="28"/>
    <w:bookmarkStart w:id="29" w:name="X2985e2ce8ea56e16d24d64d6947a896f6bc2940"/>
    <w:p>
      <w:pPr>
        <w:pStyle w:val="Heading2"/>
      </w:pPr>
      <w:r>
        <w:t xml:space="preserve">II. Regulatory Standards for an Occupational Therapist</w:t>
      </w:r>
    </w:p>
    <w:p>
      <w:pPr>
        <w:pStyle w:val="FirstParagraph"/>
      </w:pPr>
      <w:r>
        <w:t xml:space="preserve">To practice legally as an</w:t>
      </w:r>
    </w:p>
    <w:p>
      <w:pPr>
        <w:pStyle w:val="BodyText"/>
      </w:pPr>
      <w:r>
        <w:t xml:space="preserve">Occupational Therapist in Canada Toronto,</w:t>
      </w:r>
    </w:p>
    <w:bookmarkEnd w:id="29"/>
    <w:bookmarkStart w:id="30" w:name="X5f997f893f58b7ba05ddfcc9996993524924421"/>
    <w:p>
      <w:pPr>
        <w:pStyle w:val="Heading2"/>
      </w:pPr>
      <w:r>
        <w:t xml:space="preserve">Iii. The Impact of Urban Environment on OT Practice in Canada Toronto</w:t>
      </w:r>
    </w:p>
    <w:p>
      <w:pPr>
        <w:pStyle w:val="FirstParagraph"/>
      </w:pPr>
      <w:r>
        <w:t xml:space="preserve">The physical and social environment of</w:t>
      </w:r>
    </w:p>
    <w:p>
      <w:pPr>
        <w:pStyle w:val="BodyText"/>
      </w:pPr>
      <w:r>
        <w:t xml:space="preserve">Canada Toronto</w:t>
      </w:r>
    </w:p>
    <w:p>
      <w:pPr>
        <w:pStyle w:val="BodyText"/>
      </w:pPr>
      <w:r>
        <w:t xml:space="preserve">Accessibility: An</w:t>
      </w:r>
    </w:p>
    <w:p>
      <w:pPr>
        <w:pStyle w:val="BodyText"/>
      </w:pPr>
      <w:r>
        <w:t xml:space="preserve">Occupational Therapist must address barriers related to public transit, housing affordability, and building accessibility.</w:t>
      </w:r>
    </w:p>
    <w:p>
      <w:pPr>
        <w:pStyle w:val="BodyText"/>
      </w:pPr>
      <w:r>
        <w:t xml:space="preserve">Social Isolation: High-rise living can lead to isolation for seniors. OTs in</w:t>
      </w:r>
    </w:p>
    <w:p>
      <w:pPr>
        <w:pStyle w:val="BodyText"/>
      </w:pPr>
      <w:r>
        <w:t xml:space="preserve">CANADA TORONTO</w:t>
      </w:r>
    </w:p>
    <w:p>
      <w:pPr>
        <w:pStyle w:val="BodyText"/>
      </w:pPr>
      <w:r>
        <w:t xml:space="preserve">Iv. Cultural Competency as an Occupational Therapist</w:t>
      </w:r>
    </w:p>
    <w:p>
      <w:pPr>
        <w:pStyle w:val="BodyText"/>
      </w:pPr>
      <w:r>
        <w:t xml:space="preserve">Toronto is one of the most multicultural cities in the world. For an</w:t>
      </w:r>
    </w:p>
    <w:p>
      <w:pPr>
        <w:pStyle w:val="BodyText"/>
      </w:pPr>
      <w:r>
        <w:t xml:space="preserve">Occupational Therapist,</w:t>
      </w:r>
    </w:p>
    <w:bookmarkEnd w:id="30"/>
    <w:bookmarkStart w:id="31" w:name="v.-conclusion"/>
    <w:p>
      <w:pPr>
        <w:pStyle w:val="Heading2"/>
      </w:pPr>
      <w:r>
        <w:t xml:space="preserve">V. Conclusion</w:t>
      </w:r>
    </w:p>
    <w:p>
      <w:pPr>
        <w:pStyle w:val="FirstParagraph"/>
      </w:pPr>
      <w:r>
        <w:t xml:space="preserve">In summary, the role of an</w:t>
      </w:r>
    </w:p>
    <w:p>
      <w:pPr>
        <w:pStyle w:val="BodyText"/>
      </w:pPr>
      <w:r>
        <w:t xml:space="preserve">Occupational Therapist in Canada Toronto,</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Occupational Therapists in Canada Toronto</dc:title>
  <dc:creator/>
  <dc:language>en</dc:language>
  <cp:keywords/>
  <dcterms:created xsi:type="dcterms:W3CDTF">2026-07-29T10:17:15Z</dcterms:created>
  <dcterms:modified xsi:type="dcterms:W3CDTF">2026-07-29T10:17:15Z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