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9" w:name="X506bd42bbdab0c4c82a7c42103aca67462be643"/>
    <w:p>
      <w:pPr>
        <w:pStyle w:val="Heading1"/>
      </w:pPr>
      <w:r>
        <w:t xml:space="preserve">Book Report: The Critical Role of the Occupational Therapist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Review Committee, Ministry of Health and Social Protection</w:t>
      </w:r>
      <w:r>
        <w:br/>
      </w:r>
    </w:p>
    <w:p>
      <w:pPr>
        <w:pStyle w:val="BodyText"/>
      </w:pPr>
      <w:r>
        <w:t xml:space="preserve">From: Senior Medical Analyst</w:t>
      </w:r>
    </w:p>
    <w:bookmarkStart w:id="20" w:name="i.-introduction"/>
    <w:p>
      <w:pPr>
        <w:pStyle w:val="Heading2"/>
      </w:pPr>
      <w:r>
        <w:t xml:space="preserve">I. Introduction</w:t>
      </w:r>
    </w:p>
    <w:p>
      <w:pPr>
        <w:pStyle w:val="FirstParagraph"/>
      </w:pPr>
      <w:r>
        <w:t xml:space="preserve">This report provides a comprehensive analysis of the profession known as the</w:t>
      </w:r>
      <w:r>
        <w:t xml:space="preserve"> </w:t>
      </w:r>
      <w:r>
        <w:t xml:space="preserve">Occupational Therapist</w:t>
      </w:r>
      <w:r>
        <w:t xml:space="preserve">, with a specific focus on its application, challenges, and opportunities within the urban context of</w:t>
      </w:r>
      <w:r>
        <w:t xml:space="preserve"> </w:t>
      </w:r>
      <w:r>
        <w:t xml:space="preserve">Colombia Bogotá</w:t>
      </w:r>
      <w:r>
        <w:t xml:space="preserve">. As one of South America’s largest metropolitan hubs, Bogotá presents a unique intersection of rapid modernization, socio-economic disparity, and cultural richness. Understanding the nuanced role of occupational therapy in this specific geographic location is essential for improving public health outcomes and social inclusion.</w:t>
      </w:r>
    </w:p>
    <w:p>
      <w:pPr>
        <w:pStyle w:val="BodyText"/>
      </w:pPr>
      <w:r>
        <w:t xml:space="preserve">The primary objective of this book report is to synthesize current literature on occupational therapy standards while adapting these global concepts to the local reality of</w:t>
      </w:r>
      <w:r>
        <w:t xml:space="preserve"> </w:t>
      </w:r>
      <w:r>
        <w:t xml:space="preserve">Colombia Bogotá</w:t>
      </w:r>
      <w:r>
        <w:t xml:space="preserve">. It argues that the integration of skilled occupational therapists into both private and public healthcare systems in the capital city is not merely a luxury, but a necessity for addressing complex physical, mental, and social health issues.</w:t>
      </w:r>
    </w:p>
    <w:bookmarkEnd w:id="20"/>
    <w:bookmarkStart w:id="21" w:name="ii.-defining-the-occupational-therapist"/>
    <w:p>
      <w:pPr>
        <w:pStyle w:val="Heading2"/>
      </w:pPr>
      <w:r>
        <w:t xml:space="preserve">II. Defining the Occupational Therapist</w:t>
      </w:r>
    </w:p>
    <w:p>
      <w:pPr>
        <w:pStyle w:val="FirstParagraph"/>
      </w:pPr>
      <w:r>
        <w:t xml:space="preserve">An</w:t>
      </w:r>
      <w:r>
        <w:t xml:space="preserve"> </w:t>
      </w:r>
      <w:r>
        <w:t xml:space="preserve">Occupational Therapist</w:t>
      </w:r>
      <w:r>
        <w:t xml:space="preserve"> </w:t>
      </w:r>
      <w:r>
        <w:t xml:space="preserve">(OT) is a healthcare professional who helps people across the lifespan do the things they want and need to do through the therapeutic use of everyday activities (occupations). Unlike physical therapists who often focus heavily on movement and mobility, occupational therapists take a holistic approach. They look at how an individual interacts with their environment, their daily routines, and their roles in society.</w:t>
      </w:r>
    </w:p>
    <w:p>
      <w:pPr>
        <w:pStyle w:val="BodyText"/>
      </w:pPr>
      <w:r>
        <w:t xml:space="preserve">In the context of this report, it is crucial to understand that the work of an</w:t>
      </w:r>
      <w:r>
        <w:t xml:space="preserve"> </w:t>
      </w:r>
      <w:r>
        <w:t xml:space="preserve">Occupational Therapist</w:t>
      </w:r>
      <w:r>
        <w:t xml:space="preserve"> </w:t>
      </w:r>
      <w:r>
        <w:t xml:space="preserve">extends beyond rehabilitation after injury or surgery. It encompasses:</w:t>
      </w:r>
    </w:p>
    <w:p>
      <w:pPr>
        <w:numPr>
          <w:ilvl w:val="0"/>
          <w:numId w:val="1001"/>
        </w:numPr>
        <w:pStyle w:val="Compact"/>
      </w:pPr>
      <w:r>
        <w:rPr>
          <w:bCs/>
          <w:b/>
        </w:rPr>
        <w:t xml:space="preserve">Pediatric Support:</w:t>
      </w:r>
      <w:r>
        <w:t xml:space="preserve"> </w:t>
      </w:r>
      <w:r>
        <w:t xml:space="preserve">Helping children with developmental delays or disabilities participate fully in school and play.</w:t>
      </w:r>
    </w:p>
    <w:p>
      <w:pPr>
        <w:numPr>
          <w:ilvl w:val="0"/>
          <w:numId w:val="1001"/>
        </w:numPr>
        <w:pStyle w:val="Compact"/>
      </w:pPr>
      <w:r>
        <w:rPr>
          <w:bCs/>
          <w:b/>
        </w:rPr>
        <w:t xml:space="preserve">Mental Health Intervention:</w:t>
      </w:r>
      <w:r>
        <w:t xml:space="preserve"> </w:t>
      </w:r>
      <w:r>
        <w:t xml:space="preserve">Supporting individuals with psychiatric conditions to manage daily tasks and maintain independence.</w:t>
      </w:r>
    </w:p>
    <w:p>
      <w:pPr>
        <w:numPr>
          <w:ilvl w:val="0"/>
          <w:numId w:val="1001"/>
        </w:numPr>
        <w:pStyle w:val="Compact"/>
      </w:pPr>
      <w:r>
        <w:t xml:space="preserve">Geriatric Care:: Assisting the elderly in aging safely at home, preventing falls, and maintaining cognitive function.</w:t>
      </w:r>
    </w:p>
    <w:bookmarkEnd w:id="21"/>
    <w:bookmarkStart w:id="25" w:name="iii.-contextual-analysis-colombia-bogotá"/>
    <w:p>
      <w:pPr>
        <w:pStyle w:val="Heading2"/>
      </w:pPr>
      <w:r>
        <w:t xml:space="preserve">III. Contextual Analysis: Colombia Bogotá</w:t>
      </w:r>
    </w:p>
    <w:p>
      <w:pPr>
        <w:pStyle w:val="FirstParagraph"/>
      </w:pPr>
      <w:r>
        <w:t xml:space="preserve">To fully appreciate the demand for occupational therapy, one must analyze the specific environment of</w:t>
      </w:r>
      <w:r>
        <w:t xml:space="preserve"> </w:t>
      </w:r>
      <w:r>
        <w:t xml:space="preserve">Colombia Bogotá</w:t>
      </w:r>
      <w:r>
        <w:t xml:space="preserve">. As the capital and largest city of Colombia,</w:t>
      </w:r>
      <w:r>
        <w:t xml:space="preserve"> </w:t>
      </w:r>
      <w:r>
        <w:t xml:space="preserve">Bogotá</w:t>
      </w:r>
      <w:r>
        <w:t xml:space="preserve"> </w:t>
      </w:r>
      <w:r>
        <w:t xml:space="preserve">is a high-altitude metropolis facing distinct challenges. The city has undergone significant urban transformation over the last two decades, including improved public transportation systems like the TransMilenio and extensive bike lane networks.</w:t>
      </w:r>
    </w:p>
    <w:bookmarkStart w:id="22" w:name="a.-socio-economic-disparities"/>
    <w:p>
      <w:pPr>
        <w:pStyle w:val="Heading3"/>
      </w:pPr>
      <w:r>
        <w:t xml:space="preserve">A. Socio-Economic Disparities</w:t>
      </w:r>
    </w:p>
    <w:p>
      <w:pPr>
        <w:pStyle w:val="FirstParagraph"/>
      </w:pPr>
      <w:r>
        <w:t xml:space="preserve">Colombia Bogotá</w:t>
      </w:r>
      <w:r>
        <w:t xml:space="preserve"> </w:t>
      </w:r>
      <w:r>
        <w:t xml:space="preserve">is characterized by a stark contrast between affluent neighborhoods in the east (such as Chicó and Usaquén) and lower-income areas in the south and northwest. This disparity directly impacts access to healthcare. While private clinics in upscale districts have fully integrated</w:t>
      </w:r>
      <w:r>
        <w:t xml:space="preserve"> </w:t>
      </w:r>
      <w:r>
        <w:t xml:space="preserve">Occupational Therapist</w:t>
      </w:r>
      <w:r>
        <w:t xml:space="preserve"> </w:t>
      </w:r>
      <w:r>
        <w:t xml:space="preserve">services, many public hospitals serve populations with high rates of trauma, chronic disease, and limited access to preventative care. The book report highlights that expanding OT services in the public sector is vital for reducing this health gap.</w:t>
      </w:r>
    </w:p>
    <w:bookmarkEnd w:id="22"/>
    <w:bookmarkStart w:id="23" w:name="b.-impact-of-conflict-and-trauma"/>
    <w:p>
      <w:pPr>
        <w:pStyle w:val="Heading3"/>
      </w:pPr>
      <w:r>
        <w:t xml:space="preserve">B. Impact of Conflict and Trauma</w:t>
      </w:r>
    </w:p>
    <w:p>
      <w:pPr>
        <w:pStyle w:val="FirstParagraph"/>
      </w:pPr>
      <w:r>
        <w:t xml:space="preserve">The history of armed conflict in Colombia has left a lasting legacy on the population of</w:t>
      </w:r>
      <w:r>
        <w:t xml:space="preserve"> </w:t>
      </w:r>
      <w:r>
        <w:t xml:space="preserve">Bogotá</w:t>
      </w:r>
      <w:r>
        <w:t xml:space="preserve">. Many residents have migrated from rural areas, bringing with them experiences of trauma, loss, and displacement. An</w:t>
      </w:r>
      <w:r>
        <w:t xml:space="preserve"> </w:t>
      </w:r>
      <w:r>
        <w:t xml:space="preserve">Occupational Therapist</w:t>
      </w:r>
      <w:r>
        <w:t xml:space="preserve"> </w:t>
      </w:r>
      <w:r>
        <w:t xml:space="preserve">plays a pivotal role in psychosocial rehabilitation, helping these individuals rebuild their daily routines and sense of purpose after traumatic events. The therapeutic process allows patients to regain control over their lives through structured activities.</w:t>
      </w:r>
    </w:p>
    <w:bookmarkEnd w:id="23"/>
    <w:bookmarkStart w:id="24" w:name="c.-aging-population"/>
    <w:p>
      <w:pPr>
        <w:pStyle w:val="Heading3"/>
      </w:pPr>
      <w:r>
        <w:t xml:space="preserve">C. Aging Population</w:t>
      </w:r>
    </w:p>
    <w:p>
      <w:pPr>
        <w:pStyle w:val="FirstParagraph"/>
      </w:pPr>
      <w:r>
        <w:t xml:space="preserve">Rapid urbanization and changing family structures in</w:t>
      </w:r>
      <w:r>
        <w:t xml:space="preserve"> </w:t>
      </w:r>
      <w:r>
        <w:t xml:space="preserve">Colombia Bogotá</w:t>
      </w:r>
      <w:r>
        <w:t xml:space="preserve"> </w:t>
      </w:r>
      <w:r>
        <w:t xml:space="preserve">are leading to an aging population. Traditional extended-family support systems are weakening, meaning more elderly individuals live alone or require professional assistance.</w:t>
      </w:r>
      <w:r>
        <w:t xml:space="preserve"> </w:t>
      </w:r>
      <w:r>
        <w:t xml:space="preserve">Occupational Therapist</w:t>
      </w:r>
      <w:r>
        <w:t xml:space="preserve"> </w:t>
      </w:r>
      <w:r>
        <w:t xml:space="preserve">interventions in home assessments and adaptive equipment provision are critical for allowing seniors to age in place with dignity, reducing the burden on institutional care facilities.</w:t>
      </w:r>
    </w:p>
    <w:bookmarkEnd w:id="24"/>
    <w:bookmarkEnd w:id="25"/>
    <w:bookmarkStart w:id="26" w:name="Xbf49d4ffbf013169dbeb567bf2cf4c8392805c0"/>
    <w:p>
      <w:pPr>
        <w:pStyle w:val="Heading2"/>
      </w:pPr>
      <w:r>
        <w:t xml:space="preserve">IV. Educational and Professional Landscape</w:t>
      </w:r>
    </w:p>
    <w:p>
      <w:pPr>
        <w:pStyle w:val="FirstParagraph"/>
      </w:pPr>
      <w:r>
        <w:t xml:space="preserve">The training of an</w:t>
      </w:r>
      <w:r>
        <w:t xml:space="preserve"> </w:t>
      </w:r>
      <w:r>
        <w:t xml:space="preserve">Occupational Therapist</w:t>
      </w:r>
      <w:r>
        <w:t xml:space="preserve"> </w:t>
      </w:r>
      <w:r>
        <w:t xml:space="preserve">in Colombia has evolved significantly. Universities in</w:t>
      </w:r>
      <w:r>
        <w:t xml:space="preserve"> </w:t>
      </w:r>
      <w:r>
        <w:t xml:space="preserve">Bogotá</w:t>
      </w:r>
      <w:r>
        <w:t xml:space="preserve">, such as the Universidad de los Andes, Pontificia Universidad Javeriana, and Universidad Nacional de Colombia, have strengthened their occupational therapy programs to meet international standards. However, there remains a need for greater specialization.</w:t>
      </w:r>
    </w:p>
    <w:p>
      <w:pPr>
        <w:pStyle w:val="BodyText"/>
      </w:pPr>
      <w:r>
        <w:t xml:space="preserve">Currently, many</w:t>
      </w:r>
      <w:r>
        <w:t xml:space="preserve"> </w:t>
      </w:r>
      <w:r>
        <w:t xml:space="preserve">Occupational Therapist</w:t>
      </w:r>
      <w:r>
        <w:t xml:space="preserve"> </w:t>
      </w:r>
      <w:r>
        <w:t xml:space="preserve">graduates in the capital city work in general rehabilitation centers. There is a growing need for specialization in areas such as sensory integration, driving rehabilitation (relevant given the high accident rates in</w:t>
      </w:r>
      <w:r>
        <w:t xml:space="preserve"> </w:t>
      </w:r>
      <w:r>
        <w:t xml:space="preserve">Colombia Bogotá</w:t>
      </w:r>
      <w:r>
        <w:t xml:space="preserve">), and workplace ergonomics. Professional associations, such as ACOLOTOB (Colombian Association of Occupational Therapists), are working to standardize ethics and continuing education.</w:t>
      </w:r>
    </w:p>
    <w:bookmarkEnd w:id="26"/>
    <w:bookmarkStart w:id="27" w:name="v.-challenges-and-recommendations"/>
    <w:p>
      <w:pPr>
        <w:pStyle w:val="Heading2"/>
      </w:pPr>
      <w:r>
        <w:t xml:space="preserve">V. Challenges and Recommendations</w:t>
      </w:r>
    </w:p>
    <w:p>
      <w:pPr>
        <w:pStyle w:val="FirstParagraph"/>
      </w:pPr>
      <w:r>
        <w:t xml:space="preserve">Despite the progress, several barriers hinder the full potential of occupational therapy in</w:t>
      </w:r>
      <w:r>
        <w:t xml:space="preserve"> </w:t>
      </w:r>
      <w:r>
        <w:t xml:space="preserve">Colombia Bogotá</w:t>
      </w:r>
      <w:r>
        <w:t xml:space="preserve">:</w:t>
      </w:r>
    </w:p>
    <w:p>
      <w:pPr>
        <w:numPr>
          <w:ilvl w:val="0"/>
          <w:numId w:val="1002"/>
        </w:numPr>
        <w:pStyle w:val="Compact"/>
      </w:pPr>
      <w:r>
        <w:rPr>
          <w:bCs/>
          <w:b/>
        </w:rPr>
        <w:t xml:space="preserve">Lack of Public Awareness:</w:t>
      </w:r>
      <w:r>
        <w:t xml:space="preserve"> </w:t>
      </w:r>
      <w:r>
        <w:t xml:space="preserve">Many citizens confuse occupational therapy with physical therapy. Education campaigns are needed to explain the unique value an</w:t>
      </w:r>
      <w:r>
        <w:t xml:space="preserve"> </w:t>
      </w:r>
      <w:r>
        <w:t xml:space="preserve">Occupational Therapist</w:t>
      </w:r>
      <w:r>
        <w:t xml:space="preserve"> </w:t>
      </w:r>
      <w:r>
        <w:t xml:space="preserve">brings to recovery.</w:t>
      </w:r>
    </w:p>
    <w:p>
      <w:pPr>
        <w:numPr>
          <w:ilvl w:val="0"/>
          <w:numId w:val="1002"/>
        </w:numPr>
        <w:pStyle w:val="Compact"/>
      </w:pPr>
      <w:r>
        <w:rPr>
          <w:bCs/>
          <w:b/>
        </w:rPr>
        <w:t xml:space="preserve">Social Security Coverage:</w:t>
      </w:r>
      <w:r>
        <w:t xml:space="preserve"> </w:t>
      </w:r>
      <w:r>
        <w:t xml:space="preserve">While the General Health System in Colombia covers some rehabilitation services, coverage for occupational therapy is often limited by time or specific diagnoses. Advocacy is required to expand insurance benefits for OT services in public EPS (Entidades Promotoras de Salud).</w:t>
      </w:r>
    </w:p>
    <w:p>
      <w:pPr>
        <w:numPr>
          <w:ilvl w:val="0"/>
          <w:numId w:val="1002"/>
        </w:numPr>
        <w:pStyle w:val="Compact"/>
      </w:pPr>
      <w:r>
        <w:rPr>
          <w:bCs/>
          <w:b/>
        </w:rPr>
        <w:t xml:space="preserve">Rural-Urban Divide:</w:t>
      </w:r>
      <w:r>
        <w:t xml:space="preserve"> </w:t>
      </w:r>
      <w:r>
        <w:t xml:space="preserve">While this report focuses on</w:t>
      </w:r>
      <w:r>
        <w:t xml:space="preserve"> </w:t>
      </w:r>
      <w:r>
        <w:t xml:space="preserve">Colombia Bogotá</w:t>
      </w:r>
      <w:r>
        <w:t xml:space="preserve">, it is important to note that professionals often concentrate in the capital. Tele-occupational therapy could be a viable solution to extend expertise to rural areas.</w:t>
      </w:r>
    </w:p>
    <w:bookmarkEnd w:id="27"/>
    <w:bookmarkStart w:id="28" w:name="vi.-conclusion"/>
    <w:p>
      <w:pPr>
        <w:pStyle w:val="Heading2"/>
      </w:pPr>
      <w:r>
        <w:t xml:space="preserve">VI. Conclusion</w:t>
      </w:r>
    </w:p>
    <w:p>
      <w:pPr>
        <w:pStyle w:val="FirstParagraph"/>
      </w:pPr>
      <w:r>
        <w:t xml:space="preserve">In conclusion, the role of the</w:t>
      </w:r>
      <w:r>
        <w:t xml:space="preserve"> </w:t>
      </w:r>
      <w:r>
        <w:t xml:space="preserve">Occupational Therapist</w:t>
      </w:r>
      <w:r>
        <w:t xml:space="preserve"> </w:t>
      </w:r>
      <w:r>
        <w:t xml:space="preserve">is indispensable in the modern healthcare landscape of</w:t>
      </w:r>
      <w:r>
        <w:t xml:space="preserve"> </w:t>
      </w:r>
      <w:r>
        <w:t xml:space="preserve">Colombia Bogotá</w:t>
      </w:r>
      <w:r>
        <w:t xml:space="preserve">. By focusing on functional independence and quality of life, occupational therapists address not just medical diagnoses, but the human experience within a complex urban environment.</w:t>
      </w:r>
    </w:p>
    <w:p>
      <w:pPr>
        <w:pStyle w:val="BodyText"/>
      </w:pPr>
      <w:r>
        <w:t xml:space="preserve">The unique socio-cultural dynamics of</w:t>
      </w:r>
      <w:r>
        <w:t xml:space="preserve"> </w:t>
      </w:r>
      <w:r>
        <w:t xml:space="preserve">Bogotá</w:t>
      </w:r>
      <w:r>
        <w:t xml:space="preserve">, combined with its historical context and rapid development, create a fertile ground for expanding OT services. It is recommended that policymakers, healthcare providers, and educational institutions collaborate to strengthen the profession. By investing in the training of</w:t>
      </w:r>
      <w:r>
        <w:t xml:space="preserve"> </w:t>
      </w:r>
      <w:r>
        <w:t xml:space="preserve">Occupational Therapist</w:t>
      </w:r>
      <w:r>
        <w:t xml:space="preserve"> </w:t>
      </w:r>
      <w:r>
        <w:t xml:space="preserve">professionals and ensuring their services are accessible to all citizens in</w:t>
      </w:r>
      <w:r>
        <w:t xml:space="preserve"> </w:t>
      </w:r>
      <w:r>
        <w:t xml:space="preserve">Colombia Bogotá</w:t>
      </w:r>
      <w:r>
        <w:t xml:space="preserve">, we can build a healthier, more inclusive, and resilient society.</w:t>
      </w:r>
    </w:p>
    <w:p>
      <w:pPr>
        <w:pStyle w:val="BodyText"/>
      </w:pPr>
      <w:r>
        <w:t xml:space="preserve">This book report serves as a foundational document for future initiatives aimed at elevating the status of occupational therapy in the region. It is clear that when an</w:t>
      </w:r>
      <w:r>
        <w:t xml:space="preserve"> </w:t>
      </w:r>
      <w:r>
        <w:t xml:space="preserve">Occupational Therapist</w:t>
      </w:r>
      <w:r>
        <w:t xml:space="preserve"> </w:t>
      </w:r>
      <w:r>
        <w:t xml:space="preserve">empowers an individual to engage in meaningful daily activities, they contribute directly to the social and economic vitality of</w:t>
      </w:r>
      <w:r>
        <w:t xml:space="preserve"> </w:t>
      </w:r>
      <w:r>
        <w:t xml:space="preserve">Colombia Bogotá</w:t>
      </w:r>
      <w:r>
        <w:t xml:space="preserve">.</w:t>
      </w:r>
    </w:p>
    <w:p>
      <w:r>
        <w:pict>
          <v:rect style="width:0;height:1.5pt" o:hralign="center" o:hrstd="t" o:hr="t"/>
        </w:pict>
      </w:r>
    </w:p>
    <w:p>
      <w:pPr>
        <w:pStyle w:val="FirstParagraph"/>
      </w:pPr>
      <w:r>
        <w:rPr>
          <w:iCs/>
          <w:i/>
        </w:rPr>
        <w:t xml:space="preserve">Note: This report is based on a synthesis of international occupational therapy frameworks adapted for the local context of Colombia.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Colombia Bogotá</dc:title>
  <dc:creator/>
  <dc:language>en</dc:language>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