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Lyon</w:t>
      </w:r>
    </w:p>
    <w:bookmarkStart w:id="26" w:name="Xb8445ef06221d40da6ecc56f941c244f3fbec80"/>
    <w:p>
      <w:pPr>
        <w:pStyle w:val="Heading1"/>
      </w:pPr>
      <w:r>
        <w:t xml:space="preserve">A Comprehensive Analysis of Occupational Therapy Practice in France Lyon</w:t>
      </w:r>
    </w:p>
    <w:p>
      <w:pPr>
        <w:pStyle w:val="FirstParagraph"/>
      </w:pPr>
      <w:r>
        <w:rPr>
          <w:bCs/>
          <w:b/>
        </w:rPr>
        <w:t xml:space="preserve">Title:</w:t>
      </w:r>
      <w:r>
        <w:t xml:space="preserve"> </w:t>
      </w:r>
      <w:r>
        <w:t xml:space="preserve">Navigating Rehabilitation: The Evolution and Impact of Occupational Therapists in the French Context, Specifically Within Lyon.</w:t>
      </w:r>
    </w:p>
    <w:p>
      <w:pPr>
        <w:pStyle w:val="BodyText"/>
      </w:pPr>
      <w:r>
        <w:rPr>
          <w:bCs/>
          <w:b/>
        </w:rPr>
        <w:t xml:space="preserve">Purpose:</w:t>
      </w:r>
      <w:r>
        <w:t xml:space="preserve"> </w:t>
      </w:r>
      <w:r>
        <w:t xml:space="preserve">This Book Report Document provides an extensive review of literature regarding the profession of the Occupational Therapist, with a specific geographic focus on France Lyon. It examines regulatory frameworks, clinical applications, and socio-cultural nuances that define practice in this vibrant French metropolis.</w:t>
      </w:r>
    </w:p>
    <w:bookmarkStart w:id="20" w:name="X698f3c73afd5d5afc386bba504b1624022f5ee6"/>
    <w:p>
      <w:pPr>
        <w:pStyle w:val="Heading2"/>
      </w:pPr>
      <w:r>
        <w:t xml:space="preserve">I. Introduction to the Profession within a Regional Context</w:t>
      </w:r>
    </w:p>
    <w:p>
      <w:pPr>
        <w:pStyle w:val="FirstParagraph"/>
      </w:pPr>
      <w:r>
        <w:t xml:space="preserve">The landscape of healthcare is diverse, yet the core mission of rehabilitation remains universal. However, when examining the specific role of an Occupational Therapist in France Lyon, one must consider how local administrative structures intersect with international best practices. This book report document aims to dissect these layers. Lyon, as the second-largest metropolitan area in France and a hub for medical innovation, offers a unique case study for understanding how modern occupational therapy is integrated into the public health system.</w:t>
      </w:r>
    </w:p>
    <w:p>
      <w:pPr>
        <w:pStyle w:val="BodyText"/>
      </w:pPr>
      <w:r>
        <w:t xml:space="preserve">France operates under a highly structured healthcare system known as "Sécurité Sociale." Understanding this backdrop is crucial for any analysis of the Occupational Therapist. In Lyon, where demographic shifts are causing an aging population and a rise in chronic lifestyle diseases, the demand for occupational therapy services has surged. This report documents how therapists in this region adapt their practices to meet these specific regional challenges while adhering to national standards.</w:t>
      </w:r>
    </w:p>
    <w:bookmarkEnd w:id="20"/>
    <w:bookmarkStart w:id="21" w:name="X5ed0642bef79882767758c29f1c613424740474"/>
    <w:p>
      <w:pPr>
        <w:pStyle w:val="Heading2"/>
      </w:pPr>
      <w:r>
        <w:t xml:space="preserve">II. Regulatory Frameworks and Professional Standards</w:t>
      </w:r>
    </w:p>
    <w:p>
      <w:pPr>
        <w:pStyle w:val="FirstParagraph"/>
      </w:pPr>
      <w:r>
        <w:t xml:space="preserve">A significant portion of the literature focuses on the educational and regulatory requirements for an Occupational Therapist in France Lyon. Unlike some countries where regulation might be more decentralized, French practice is heavily guided by national decrees, yet local hospitals and private clinics in Lyon often have their own specific protocols. The "Institut de Formation en Ergothérapie" (IFE) provides rigorous training that is standardized across the country, but the application of skills in Lyon reflects a blend of traditional European rehabilitation models and modern, community-based approaches.</w:t>
      </w:r>
    </w:p>
    <w:p>
      <w:pPr>
        <w:pStyle w:val="BodyText"/>
      </w:pPr>
      <w:r>
        <w:t xml:space="preserve">"The integration of occupational therapy into the French hospital network requires not only clinical excellence but also an intricate understanding of administrative billing codes and patient rights within the Lyonese healthcare infrastructure."</w:t>
      </w:r>
    </w:p>
    <w:bookmarkEnd w:id="21"/>
    <w:bookmarkStart w:id="22" w:name="Xa013e9858bfc41f69f732be685ed15cc5c0cfff"/>
    <w:p>
      <w:pPr>
        <w:pStyle w:val="Heading2"/>
      </w:pPr>
      <w:r>
        <w:t xml:space="preserve">III. Clinical Applications and Specializations in Lyon</w:t>
      </w:r>
    </w:p>
    <w:p>
      <w:pPr>
        <w:pStyle w:val="FirstParagraph"/>
      </w:pPr>
      <w:r>
        <w:t xml:space="preserve">The scope of practice for an Occupational Therapist is vast, ranging from pediatric development to geriatric care. In France Lyon, several distinct specializations have emerged due to the city's unique social fabric:</w:t>
      </w:r>
    </w:p>
    <w:p>
      <w:pPr>
        <w:numPr>
          <w:ilvl w:val="0"/>
          <w:numId w:val="1001"/>
        </w:numPr>
        <w:pStyle w:val="Compact"/>
      </w:pPr>
      <w:r>
        <w:rPr>
          <w:bCs/>
          <w:b/>
        </w:rPr>
        <w:t xml:space="preserve">Pediatrics and Early Intervention:</w:t>
      </w:r>
      <w:r>
        <w:t xml:space="preserve"> </w:t>
      </w:r>
      <w:r>
        <w:t xml:space="preserve">Lyon is home to several specialized centers focusing on autism and developmental delays. Occupational Therapists here work closely with schools and families, adapting environments to support neurodiverse children.</w:t>
      </w:r>
    </w:p>
    <w:p>
      <w:pPr>
        <w:numPr>
          <w:ilvl w:val="0"/>
          <w:numId w:val="1001"/>
        </w:numPr>
        <w:pStyle w:val="Compact"/>
      </w:pPr>
      <w:r>
        <w:rPr>
          <w:bCs/>
          <w:b/>
        </w:rPr>
        <w:t xml:space="preserve">Geriatric Rehabilitation:</w:t>
      </w:r>
      <w:r>
        <w:t xml:space="preserve"> </w:t>
      </w:r>
      <w:r>
        <w:t xml:space="preserve">With a significant elderly population in districts like Croix-Rousse, therapists focus on "maintien à domicile" (maintaining independence at home). This involves home modifications and cognitive training to prevent institutionalization.</w:t>
      </w:r>
    </w:p>
    <w:p>
      <w:pPr>
        <w:numPr>
          <w:ilvl w:val="0"/>
          <w:numId w:val="1001"/>
        </w:numPr>
        <w:pStyle w:val="Compact"/>
      </w:pPr>
      <w:r>
        <w:rPr>
          <w:bCs/>
          <w:b/>
        </w:rPr>
        <w:t xml:space="preserve">Mental Health:</w:t>
      </w:r>
      <w:r>
        <w:t xml:space="preserve"> </w:t>
      </w:r>
      <w:r>
        <w:t xml:space="preserve">The psychiatric care system in Lyon has increasingly incorporated occupational therapy to help patients regain routine and social skills. This report document highlights the importance of activity-based therapies in reducing hospital stays.</w:t>
      </w:r>
    </w:p>
    <w:bookmarkEnd w:id="22"/>
    <w:bookmarkStart w:id="23" w:name="X5a59fa585de960955c8c5ec29de4336d2adcce6"/>
    <w:p>
      <w:pPr>
        <w:pStyle w:val="Heading2"/>
      </w:pPr>
      <w:r>
        <w:t xml:space="preserve">IV. Socio-Cultural Nuances and Patient Interaction</w:t>
      </w:r>
    </w:p>
    <w:p>
      <w:pPr>
        <w:pStyle w:val="FirstParagraph"/>
      </w:pPr>
      <w:r>
        <w:t xml:space="preserve">An Occupational Therapist does not work in a vacuum; they interact with a patient's entire life context. In France Lyon, cultural nuances play a pivotal role in therapeutic success. The concept of "bien-être" (well-being) is deeply embedded in French culture, influencing how patients perceive rehabilitation. For instance, an Occupational Therapist might frame therapy not just as physical recovery but as a pathway to restoring one's ability to enjoy the rich culinary and social life that Lyon is famous for.</w:t>
      </w:r>
    </w:p>
    <w:p>
      <w:pPr>
        <w:pStyle w:val="BodyText"/>
      </w:pPr>
      <w:r>
        <w:t xml:space="preserve">Furthermore, language barriers can exist with immigrant populations in diverse boroughs of Lyon. A competent Occupational Therapist must often navigate these linguistic differences, sometimes utilizing interpreters or adapting non-verbal communication strategies. This adaptability is a key skill documented throughout the reviewed literature.</w:t>
      </w:r>
    </w:p>
    <w:bookmarkEnd w:id="23"/>
    <w:bookmarkStart w:id="24" w:name="v.-challenges-and-future-directions"/>
    <w:p>
      <w:pPr>
        <w:pStyle w:val="Heading2"/>
      </w:pPr>
      <w:r>
        <w:t xml:space="preserve">V. Challenges and Future Directions</w:t>
      </w:r>
    </w:p>
    <w:p>
      <w:pPr>
        <w:pStyle w:val="FirstParagraph"/>
      </w:pPr>
      <w:r>
        <w:t xml:space="preserve">The book report document also addresses current challenges facing Occupational Therapists in France Lyon. One major issue is staffing shortages, which put pressure on existing professionals to manage larger caseloads. Additionally, the rise of telehealth has presented both opportunities and hurdles. While it allows for greater accessibility in rural areas surrounding Lyon, it lacks the tactile element crucial for certain hands-on therapies.</w:t>
      </w:r>
    </w:p>
    <w:p>
      <w:pPr>
        <w:pStyle w:val="BodyText"/>
      </w:pPr>
      <w:r>
        <w:t xml:space="preserve">Looking forward, there is a push for greater interprofessional collaboration between Occupational Therapists, physiotherapists, and social workers in the Lyon region. Integrated care models are becoming more common in university hospitals like Hôpital Édouard Herriot and Hôpital Neurologique de Lyon. These collaborative environments promise to deliver more holistic care to patients.</w:t>
      </w:r>
    </w:p>
    <w:bookmarkEnd w:id="24"/>
    <w:bookmarkStart w:id="25" w:name="vi.-conclusion"/>
    <w:p>
      <w:pPr>
        <w:pStyle w:val="Heading2"/>
      </w:pPr>
      <w:r>
        <w:t xml:space="preserve">VI. Conclusion</w:t>
      </w:r>
    </w:p>
    <w:p>
      <w:pPr>
        <w:pStyle w:val="FirstParagraph"/>
      </w:pPr>
      <w:r>
        <w:t xml:space="preserve">In conclusion, this comprehensive overview of the Occupational Therapist's role in France Lyon reveals a dynamic and evolving profession. It is a field that demands high levels of clinical expertise, administrative savvy, and cultural sensitivity. The specific context of Lyon provides a fertile ground for innovative practice models that balance traditional French healthcare values with modern rehabilitative techniques.</w:t>
      </w:r>
    </w:p>
    <w:p>
      <w:pPr>
        <w:pStyle w:val="BodyText"/>
      </w:pPr>
      <w:r>
        <w:t xml:space="preserve">The analysis presented in this document underscores the critical importance of Occupational Therapists in maintaining quality of life for individuals across the lifespan. Whether working in a bustling clinic on Rue de la République or conducting home visits in suburban neighborhoods, these professionals serve as vital connectors between medical treatment and daily living. As healthcare continues to evolve, the contribution of an Occupational Therapist in France Lyon will remain indispensable.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France Lyon</dc:title>
  <dc:creator/>
  <dc:language>en</dc:language>
  <cp:keywords/>
  <dcterms:created xsi:type="dcterms:W3CDTF">2026-07-30T03:54:10Z</dcterms:created>
  <dcterms:modified xsi:type="dcterms:W3CDTF">2026-07-30T03:54:10Z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