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India</w:t>
      </w:r>
      <w:r>
        <w:t xml:space="preserve"> </w:t>
      </w:r>
      <w:r>
        <w:t xml:space="preserve">Mumbai</w:t>
      </w:r>
    </w:p>
    <w:p>
      <w:pPr>
        <w:pStyle w:val="FirstParagraph"/>
      </w:pPr>
      <w:r>
        <w:rPr>
          <w:bCs/>
          <w:b/>
        </w:rPr>
        <w:t xml:space="preserve">Title:</w:t>
      </w:r>
      <w:r>
        <w:t xml:space="preserve"> </w:t>
      </w:r>
      <w:r>
        <w:t xml:space="preserve">Restoring Agency in the Urban Jungle: An Analysis of Occupational Therapy in Mumbai, India</w:t>
      </w:r>
      <w:r>
        <w:br/>
      </w:r>
      <w:r>
        <w:rPr>
          <w:bCs/>
          <w:b/>
        </w:rPr>
        <w:t xml:space="preserve">Date:</w:t>
      </w:r>
      <w:r>
        <w:t xml:space="preserve">MumbaiSector</w:t>
      </w:r>
      <w:r>
        <w:br/>
      </w:r>
      <w:r>
        <w:t xml:space="preserve">Healthcare &amp; Rehabilitation Services</w:t>
      </w:r>
    </w:p>
    <w:bookmarkStart w:id="28" w:name="Xab278bfe53dad58c067f9a23066265862d2058f"/>
    <w:p>
      <w:pPr>
        <w:pStyle w:val="Heading1"/>
      </w:pPr>
      <w:r>
        <w:t xml:space="preserve">Book Report: The Role of the Occupational Therapist in India Mumbai</w:t>
      </w:r>
    </w:p>
    <w:p>
      <w:pPr>
        <w:pStyle w:val="FirstParagraph"/>
      </w:pPr>
      <w:r>
        <w:t xml:space="preserve">This report analyzes the evolving landscape of occupational therapy within the specific socio-economic and cultural context of Mumbai, India. It explores how occupational therapists bridge the gap between medical recovery and functional independence amidst one of Asia’s most dense urban environments.</w:t>
      </w:r>
    </w:p>
    <w:bookmarkStart w:id="20" w:name="introduction"/>
    <w:p>
      <w:pPr>
        <w:pStyle w:val="Heading2"/>
      </w:pPr>
      <w:r>
        <w:t xml:space="preserve">1. Introduction</w:t>
      </w:r>
    </w:p>
    <w:p>
      <w:pPr>
        <w:pStyle w:val="FirstParagraph"/>
      </w:pPr>
      <w:r>
        <w:t xml:space="preserve">Mumbai, often referred to as the "City of Dreams," is a metropolis that pulsates with energy, diversity, and relentless pace. However, this rapid urbanization brings with it significant health challenges ranging from lifestyle-related non-communicable diseases to the rehabilitation needs resulting from accidents and neurological conditions. In this complex ecosystem, the</w:t>
      </w:r>
      <w:r>
        <w:t xml:space="preserve"> </w:t>
      </w:r>
      <w:r>
        <w:rPr>
          <w:bCs/>
          <w:b/>
        </w:rPr>
        <w:t xml:space="preserve">Occupational Therapist</w:t>
      </w:r>
      <w:r>
        <w:t xml:space="preserve"> </w:t>
      </w:r>
      <w:r>
        <w:t xml:space="preserve">emerges not merely as a medical practitioner but as a crucial agent of social integration and functional independence.</w:t>
      </w:r>
    </w:p>
    <w:p>
      <w:pPr>
        <w:pStyle w:val="BodyText"/>
      </w:pPr>
      <w:r>
        <w:t xml:space="preserve">This book report synthesizes current literature, clinical observations, and sociological studies regarding the practice of occupational therapy in</w:t>
      </w:r>
      <w:r>
        <w:t xml:space="preserve"> </w:t>
      </w:r>
      <w:r>
        <w:rPr>
          <w:bCs/>
          <w:b/>
        </w:rPr>
        <w:t xml:space="preserve">India Mumbai</w:t>
      </w:r>
      <w:r>
        <w:t xml:space="preserve">. The central thesis is that while the profession is growing rapidly in metropolitan hubs like Mumbai, it faces unique challenges related to infrastructure, cultural perceptions of disability, and accessibility. The document aims to highlight how Occupational Therapists adapt global therapeutic standards to fit the hyper-local realities of life in Mumbai.</w:t>
      </w:r>
    </w:p>
    <w:bookmarkEnd w:id="20"/>
    <w:bookmarkStart w:id="21" w:name="Xf3addea151f84478d161faca674930bdc4727b6"/>
    <w:p>
      <w:pPr>
        <w:pStyle w:val="Heading2"/>
      </w:pPr>
      <w:r>
        <w:t xml:space="preserve">2. The Context: Life and Health Challenges in India Mumbai</w:t>
      </w:r>
    </w:p>
    <w:p>
      <w:pPr>
        <w:pStyle w:val="FirstParagraph"/>
      </w:pPr>
      <w:r>
        <w:t xml:space="preserve">To understand the necessity of occupational therapy, one must first understand the environment of</w:t>
      </w:r>
      <w:r>
        <w:t xml:space="preserve"> </w:t>
      </w:r>
      <w:r>
        <w:rPr>
          <w:bCs/>
          <w:b/>
        </w:rPr>
        <w:t xml:space="preserve">India Mumbai</w:t>
      </w:r>
      <w:r>
        <w:t xml:space="preserve">. The city is characterized by extreme population density, limited spatial resources, and a stark contrast between affluent neighborhoods like Bandra or South Bombay and densely packed areas like Dharavi. For an individual recovering from a stroke, spinal cord injury, or mental health crisis in this setting, the journey to rehabilitation is fraught with physical barriers.</w:t>
      </w:r>
    </w:p>
    <w:p>
      <w:pPr>
        <w:pStyle w:val="BodyText"/>
      </w:pPr>
      <w:r>
        <w:t xml:space="preserve">The literature indicates that patients in Mumbai often face a "double burden." First, they deal with the physiological impact of their condition. Second, they navigate an urban infrastructure that is frequently inaccessible for individuals with mobility impairments. Narrow staircases in older chawls (housing complexes), lack of elevators, and crowded public transport systems serve as immediate deterrents to community reintegration. The</w:t>
      </w:r>
      <w:r>
        <w:t xml:space="preserve"> </w:t>
      </w:r>
      <w:r>
        <w:rPr>
          <w:bCs/>
          <w:b/>
        </w:rPr>
        <w:t xml:space="preserve">Occupational Therapist</w:t>
      </w:r>
      <w:r>
        <w:t xml:space="preserve"> </w:t>
      </w:r>
      <w:r>
        <w:t xml:space="preserve">plays a pivotal role in helping patients adapt to these environmental constraints, focusing on home modifications and energy conservation techniques that are realistic within the spatial limitations of Mumbai homes.</w:t>
      </w:r>
    </w:p>
    <w:bookmarkEnd w:id="21"/>
    <w:bookmarkStart w:id="22" w:name="X60b9c89a4e306e5ae6a2237b2fa8a20ca68c4f4"/>
    <w:p>
      <w:pPr>
        <w:pStyle w:val="Heading2"/>
      </w:pPr>
      <w:r>
        <w:t xml:space="preserve">3. Scope of Practice: Beyond Physical Rehabilitation</w:t>
      </w:r>
    </w:p>
    <w:p>
      <w:pPr>
        <w:pStyle w:val="FirstParagraph"/>
      </w:pPr>
      <w:r>
        <w:t xml:space="preserve">In many Western contexts, occupational therapy is heavily associated with physical rehabilitation. However, the scope in</w:t>
      </w:r>
      <w:r>
        <w:t xml:space="preserve"> </w:t>
      </w:r>
      <w:r>
        <w:rPr>
          <w:bCs/>
          <w:b/>
        </w:rPr>
        <w:t xml:space="preserve">India Mumbai</w:t>
      </w:r>
      <w:r>
        <w:t xml:space="preserve">is broader due to high prevalence rates of stress-related disorders and developmental challenges.</w:t>
      </w:r>
    </w:p>
    <w:p>
      <w:pPr>
        <w:numPr>
          <w:ilvl w:val="0"/>
          <w:numId w:val="1001"/>
        </w:numPr>
        <w:pStyle w:val="Compact"/>
      </w:pPr>
      <w:r>
        <w:rPr>
          <w:bCs/>
          <w:b/>
        </w:rPr>
        <w:t xml:space="preserve">Pediatric Therapy:</w:t>
      </w:r>
      <w:r>
        <w:t xml:space="preserve"> </w:t>
      </w:r>
      <w:r>
        <w:t xml:space="preserve">With a rising awareness of neurodiversity, there is an increasing demand for Occupational Therapists to assist children with Autism Spectrum Disorder (ASD) and ADHD. In Mumbai’s competitive academic culture, therapists help these children develop sensory processing skills and motor coordination necessary to thrive in school settings.</w:t>
      </w:r>
    </w:p>
    <w:p>
      <w:pPr>
        <w:numPr>
          <w:ilvl w:val="0"/>
          <w:numId w:val="1001"/>
        </w:numPr>
        <w:pStyle w:val="Compact"/>
      </w:pPr>
      <w:r>
        <w:rPr>
          <w:bCs/>
          <w:b/>
        </w:rPr>
        <w:t xml:space="preserve">Mental Health Integration::</w:t>
      </w:r>
      <w:r>
        <w:t xml:space="preserve"> </w:t>
      </w:r>
      <w:r>
        <w:t xml:space="preserve">Given the high-stress lifestyle of Mumbai professionals, occupational therapists are increasingly employed in corporate wellness programs and psychiatric hospitals. They focus on routine building, sleep hygiene, and vocational readiness to help individuals return to their demanding jobs.</w:t>
      </w:r>
    </w:p>
    <w:p>
      <w:pPr>
        <w:numPr>
          <w:ilvl w:val="0"/>
          <w:numId w:val="1001"/>
        </w:numPr>
        <w:pStyle w:val="Compact"/>
      </w:pPr>
      <w:r>
        <w:rPr>
          <w:bCs/>
          <w:b/>
        </w:rPr>
        <w:t xml:space="preserve">Elderly Care::</w:t>
      </w:r>
      <w:r>
        <w:t xml:space="preserve"> </w:t>
      </w:r>
      <w:r>
        <w:t xml:space="preserve">As the nuclear family structure replaces the traditional joint family system in Mumbai, elderly care has become a significant concern. Occupational Therapists design fall-prevention strategies and adaptive living solutions for seniors aging in place within small apartments.</w:t>
      </w:r>
    </w:p>
    <w:bookmarkEnd w:id="22"/>
    <w:bookmarkStart w:id="23" w:name="cultural-nuances-and-family-dynamics"/>
    <w:p>
      <w:pPr>
        <w:pStyle w:val="Heading2"/>
      </w:pPr>
      <w:r>
        <w:t xml:space="preserve">4. Cultural Nuances and Family Dynamics</w:t>
      </w:r>
    </w:p>
    <w:p>
      <w:pPr>
        <w:pStyle w:val="FirstParagraph"/>
      </w:pPr>
      <w:r>
        <w:t xml:space="preserve">A critical aspect of practicing as an</w:t>
      </w:r>
      <w:r>
        <w:t xml:space="preserve"> </w:t>
      </w:r>
      <w:r>
        <w:rPr>
          <w:bCs/>
          <w:b/>
        </w:rPr>
        <w:t xml:space="preserve">Occupational Therapist</w:t>
      </w:r>
    </w:p>
    <w:p>
      <w:pPr>
        <w:pStyle w:val="BodyText"/>
      </w:pPr>
      <w:r>
        <w:t xml:space="preserve">The literature suggests that successful therapy outcomes in</w:t>
      </w:r>
      <w:r>
        <w:t xml:space="preserve"> </w:t>
      </w:r>
      <w:r>
        <w:rPr>
          <w:bCs/>
          <w:b/>
        </w:rPr>
        <w:t xml:space="preserve">India Mumbai</w:t>
      </w:r>
      <w:r>
        <w:t xml:space="preserve">depend heavily on engaging the entire family as part of the therapeutic team. Therapists must educate spouses, parents, and siblings on how to support the patient without creating dependency or stigma. Furthermore, occupational therapists often act as advocates within the family structure, negotiating roles and responsibilities that allow the patient to regain a sense of purpose despite their physical limitations.</w:t>
      </w:r>
    </w:p>
    <w:bookmarkEnd w:id="23"/>
    <w:bookmarkStart w:id="24" w:name="Xcd4175c7a75267f0087152a64b087ed745efe2e"/>
    <w:p>
      <w:pPr>
        <w:pStyle w:val="Heading2"/>
      </w:pPr>
      <w:r>
        <w:t xml:space="preserve">5. Challenges in Accessibility and Resources</w:t>
      </w:r>
    </w:p>
    <w:p>
      <w:pPr>
        <w:pStyle w:val="FirstParagraph"/>
      </w:pPr>
      <w:r>
        <w:t xml:space="preserve">Despite the growing recognition of occupational therapy, significant barriers remain. One major issue is the economic disparity. High-quality specialized therapy sessions are expensive, making them inaccessible to large segments of Mumbai’s population who rely on public healthcare systems that are often under-resourced.</w:t>
      </w:r>
    </w:p>
    <w:p>
      <w:pPr>
        <w:pStyle w:val="BodyText"/>
      </w:pPr>
      <w:r>
        <w:t xml:space="preserve">Additionally, there is a shortage of trained professionals in public sector hospitals compared to private clinics. The book report notes that while private institutions in Mumbai offer world-class facilities, these are often out of reach for the middle and lower classes. There is a pressing need for government policy interventions to integrate occupational therapy into the National Health Mission programs at primary health centers across Mumbai.</w:t>
      </w:r>
    </w:p>
    <w:bookmarkEnd w:id="24"/>
    <w:bookmarkStart w:id="25" w:name="X4ed694f037c4308b6f98cfbc105c23092843510"/>
    <w:p>
      <w:pPr>
        <w:pStyle w:val="Heading2"/>
      </w:pPr>
      <w:r>
        <w:t xml:space="preserve">6. Technological Integration and Future Outlook</w:t>
      </w:r>
    </w:p>
    <w:p>
      <w:pPr>
        <w:pStyle w:val="FirstParagraph"/>
      </w:pPr>
      <w:r>
        <w:t xml:space="preserve">Mumbai is a hub for technology adoption in India. The future of occupational therapy in the city looks toward tele-rehabilitation and smart home integration. Recent studies highlight pilot programs where Occupational Therapists use video consultations to guide patients through exercises, overcoming traffic congestion issues that often prevent clinic visits.</w:t>
      </w:r>
    </w:p>
    <w:p>
      <w:pPr>
        <w:pStyle w:val="BodyText"/>
      </w:pPr>
      <w:r>
        <w:t xml:space="preserve">Furthermore, there is a growing trend towards vocational rehabilitation. Occupational Therapists are collaborating with tech startups in Mumbai to help individuals with disabilities access remote work opportunities. This shift aligns with the gig economy and digital workspace trends prevalent in India’s financial capital.</w:t>
      </w:r>
    </w:p>
    <w:bookmarkEnd w:id="25"/>
    <w:bookmarkStart w:id="26" w:name="conclusion"/>
    <w:p>
      <w:pPr>
        <w:pStyle w:val="Heading2"/>
      </w:pPr>
      <w:r>
        <w:t xml:space="preserve">7. Conclusion</w:t>
      </w:r>
    </w:p>
    <w:p>
      <w:pPr>
        <w:pStyle w:val="FirstParagraph"/>
      </w:pPr>
      <w:r>
        <w:t xml:space="preserve">In conclusion, the role of the</w:t>
      </w:r>
    </w:p>
    <w:p>
      <w:pPr>
        <w:pStyle w:val="BodyText"/>
      </w:pPr>
      <w:r>
        <w:t xml:space="preserve">Occupational TherapistIndia Mumbai</w:t>
      </w:r>
      <w:r>
        <w:t xml:space="preserve">demand innovative solutions that prioritize home-based care, family involvement, and technological adaptation.</w:t>
      </w:r>
    </w:p>
    <w:p>
      <w:pPr>
        <w:pStyle w:val="BodyText"/>
      </w:pPr>
      <w:r>
        <w:t xml:space="preserve">For the profession to reach its full potential in improving quality of life in Mumbai, there must be a concerted effort to increase affordability, expand public sector training programs, and raise awareness about the value of occupation-based interventions. As Mumbai continues to evolve as a global city, integrating Occupational Therapy into mainstream healthcare is not just a medical necessity but a social imperative for inclusive urban living.</w:t>
      </w:r>
    </w:p>
    <w:bookmarkEnd w:id="26"/>
    <w:bookmarkStart w:id="27" w:name="references-and-further-reading"/>
    <w:p>
      <w:pPr>
        <w:pStyle w:val="Heading2"/>
      </w:pPr>
      <w:r>
        <w:t xml:space="preserve">8. References and Further Reading</w:t>
      </w:r>
    </w:p>
    <w:p>
      <w:pPr>
        <w:numPr>
          <w:ilvl w:val="0"/>
          <w:numId w:val="1002"/>
        </w:numPr>
        <w:pStyle w:val="Compact"/>
      </w:pPr>
      <w:r>
        <w:t xml:space="preserve">Society of Occupational Therapists of India (SOTI). Annual Reports on Rehabilitation Trends in Metropolitan Cities.</w:t>
      </w:r>
    </w:p>
    <w:p>
      <w:pPr>
        <w:numPr>
          <w:ilvl w:val="0"/>
          <w:numId w:val="1002"/>
        </w:numPr>
        <w:pStyle w:val="Compact"/>
      </w:pPr>
      <w:r>
        <w:t xml:space="preserve">National Health Portal, Government of India. Guidelines for Disability Rehabilitation Services in Urban Centers.</w:t>
      </w:r>
    </w:p>
    <w:p>
      <w:pPr>
        <w:numPr>
          <w:ilvl w:val="0"/>
          <w:numId w:val="1002"/>
        </w:numPr>
        <w:pStyle w:val="Compact"/>
      </w:pPr>
      <w:r>
        <w:t xml:space="preserve">Cultural Perspectives on Caregiving in Mumbai: A Sociological Study. Journal of Indian Public Health, Vol 12.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India Mumbai</dc:title>
  <dc:creator/>
  <dc:language>en</dc:language>
  <cp:keywords/>
  <dcterms:created xsi:type="dcterms:W3CDTF">2026-07-29T14:02:02Z</dcterms:created>
  <dcterms:modified xsi:type="dcterms:W3CDTF">2026-07-29T14:02:02Z</dcterms:modified>
</cp:coreProperties>
</file>

<file path=docProps/custom.xml><?xml version="1.0" encoding="utf-8"?>
<Properties xmlns="http://schemas.openxmlformats.org/officeDocument/2006/custom-properties" xmlns:vt="http://schemas.openxmlformats.org/officeDocument/2006/docPropsVTypes"/>
</file>