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Rebuilding</w:t>
      </w:r>
      <w:r>
        <w:t xml:space="preserve"> </w:t>
      </w:r>
      <w:r>
        <w:t xml:space="preserve">Iraq</w:t>
      </w:r>
      <w:r>
        <w:t xml:space="preserve"> </w:t>
      </w:r>
      <w:r>
        <w:t xml:space="preserve">Baghdad</w:t>
      </w:r>
    </w:p>
    <w:bookmarkStart w:id="29" w:name="X7f51276a3e0ac09b72c6a3462e09f2f5c42cb27"/>
    <w:p>
      <w:pPr>
        <w:pStyle w:val="Heading1"/>
      </w:pPr>
      <w:r>
        <w:t xml:space="preserve">Book Report:</w:t>
      </w:r>
      <w:r>
        <w:br/>
      </w:r>
      <w:r>
        <w:t xml:space="preserve">The Role of the Occupational Therapist in Rebuilding Iraq Baghdad</w:t>
      </w:r>
    </w:p>
    <w:p>
      <w:pPr>
        <w:pStyle w:val="FirstParagraph"/>
      </w:pPr>
      <w:r>
        <w:rPr>
          <w:bCs/>
          <w:b/>
        </w:rPr>
        <w:t xml:space="preserve">Title of Subject Analysis:</w:t>
      </w:r>
      <w:r>
        <w:t xml:space="preserve"> Occupational Therapy as a Catalyst for Social and Physical Rehabilitation</w:t>
      </w:r>
    </w:p>
    <w:p>
      <w:pPr>
        <w:pStyle w:val="BodyText"/>
      </w:pPr>
      <w:r>
        <w:rPr>
          <w:bCs/>
          <w:b/>
        </w:rPr>
        <w:t xml:space="preserve">Geographic Focus:</w:t>
      </w:r>
      <w:r>
        <w:t xml:space="preserve"> Iraq, specifically the capital city of Baghdad</w:t>
      </w:r>
    </w:p>
    <w:p>
      <w:pPr>
        <w:pStyle w:val="BodyText"/>
      </w:pPr>
      <w:r>
        <w:rPr>
          <w:bCs/>
          <w:b/>
        </w:rPr>
        <w:t xml:space="preserve">Date:</w:t>
      </w:r>
      <w:r>
        <w:t xml:space="preserve"> October 2023</w:t>
      </w:r>
    </w:p>
    <w:p>
      <w:pPr>
        <w:pStyle w:val="BodyText"/>
      </w:pPr>
      <w:r>
        <w:rPr>
          <w:bCs/>
          <w:b/>
        </w:rPr>
        <w:t xml:space="preserve">Prepared For:</w:t>
      </w:r>
      <w:r>
        <w:t xml:space="preserve"> Health Policy Review Board &amp; Humanitarian Aid Organizations</w:t>
      </w:r>
    </w:p>
    <w:bookmarkStart w:id="20" w:name="X7d3939d1cb50b011ead4b259c6cfaeceee61e46"/>
    <w:p>
      <w:pPr>
        <w:pStyle w:val="Heading2"/>
      </w:pPr>
      <w:r>
        <w:t xml:space="preserve">I. Introduction and Contextual Background</w:t>
      </w:r>
    </w:p>
    <w:p>
      <w:pPr>
        <w:pStyle w:val="FirstParagraph"/>
      </w:pPr>
      <w:r>
        <w:t xml:space="preserve">This report serves as a comprehensive analysis of the critical role played by the Occupational Therapist within the post-conflict reconstruction and healthcare infrastructure of Iraq, with a specific focus on Baghdad. The city of Baghdad, having endured decades of geopolitical instability, sanctions, and direct conflict, presents a unique case study for rehabilitation services. The integration of an</w:t>
      </w:r>
      <w:r>
        <w:t xml:space="preserve"> </w:t>
      </w:r>
      <w:r>
        <w:t xml:space="preserve">Occupational Therapist</w:t>
      </w:r>
      <w:r>
        <w:t xml:space="preserve"> </w:t>
      </w:r>
      <w:r>
        <w:t xml:space="preserve">is not merely a medical recommendation but a societal imperative for the restoration of daily life in this historic metropolis.</w:t>
      </w:r>
    </w:p>
    <w:p>
      <w:pPr>
        <w:pStyle w:val="BodyText"/>
      </w:pPr>
      <w:r>
        <w:t xml:space="preserve">The primary objective of this analysis is to elucidate how occupational therapy (OT) bridges the gap between physical healing and functional independence. In Baghdad, where the trauma of war has left deep psychological and physiological scars on a significant portion of the population, the OT acts as a vital agent of change. This report explores the specific challenges faced in</w:t>
      </w:r>
      <w:r>
        <w:t xml:space="preserve"> </w:t>
      </w:r>
      <w:r>
        <w:t xml:space="preserve">Iraq Baghdad</w:t>
      </w:r>
      <w:r>
        <w:t xml:space="preserve"> </w:t>
      </w:r>
      <w:r>
        <w:t xml:space="preserve">and how professional occupational therapy interventions address these issues through community-based rehabilitation, vocational training, and psychosocial support.</w:t>
      </w:r>
    </w:p>
    <w:bookmarkEnd w:id="20"/>
    <w:bookmarkStart w:id="21" w:name="X28597d0dd9d098a95ece190fcb0a560a70ee5a3"/>
    <w:p>
      <w:pPr>
        <w:pStyle w:val="Heading2"/>
      </w:pPr>
      <w:r>
        <w:t xml:space="preserve">II. The Scope of Occupational Therapy in Post-Conflict Zones</w:t>
      </w:r>
    </w:p>
    <w:p>
      <w:pPr>
        <w:pStyle w:val="FirstParagraph"/>
      </w:pPr>
      <w:r>
        <w:t xml:space="preserve">To understand the necessity of the Occupational Therapist in this region, one must first define their scope. Unlike physical therapists who focus primarily on movement and strength, an</w:t>
      </w:r>
      <w:r>
        <w:t xml:space="preserve"> </w:t>
      </w:r>
      <w:r>
        <w:t xml:space="preserve">Occupational Therapist</w:t>
      </w:r>
      <w:r>
        <w:t xml:space="preserve"> </w:t>
      </w:r>
      <w:r>
        <w:t xml:space="preserve">focuses on "occupations"—the meaningful activities people do every day. This includes self-care (dressing, eating), productivity (work or school), and leisure.</w:t>
      </w:r>
    </w:p>
    <w:p>
      <w:pPr>
        <w:pStyle w:val="BodyText"/>
      </w:pPr>
      <w:r>
        <w:t xml:space="preserve">In the context of global health literature regarding conflict zones, the OT model emphasizes holistic recovery. For a society like Iraq, where extended family structures are central to social support, the loss of an individual's ability to perform daily tasks ripples through the entire community. Therefore, training an</w:t>
      </w:r>
      <w:r>
        <w:t xml:space="preserve"> </w:t>
      </w:r>
      <w:r>
        <w:t xml:space="preserve">Occupational Therapist</w:t>
      </w:r>
      <w:r>
        <w:t xml:space="preserve"> </w:t>
      </w:r>
      <w:r>
        <w:t xml:space="preserve">involves not only clinical skills but also cultural competency. The therapist must understand the societal expectations in Baghdad regarding gender roles, family hierarchy, and religious practices to effectively design intervention plans.</w:t>
      </w:r>
    </w:p>
    <w:bookmarkEnd w:id="21"/>
    <w:bookmarkStart w:id="22" w:name="iii.-specific-challenges-in-iraq-baghdad"/>
    <w:p>
      <w:pPr>
        <w:pStyle w:val="Heading2"/>
      </w:pPr>
      <w:r>
        <w:t xml:space="preserve">III. Specific Challenges in Iraq Baghdad</w:t>
      </w:r>
    </w:p>
    <w:p>
      <w:pPr>
        <w:pStyle w:val="FirstParagraph"/>
      </w:pPr>
      <w:r>
        <w:t xml:space="preserve">The operational environment for healthcare professionals in</w:t>
      </w:r>
      <w:r>
        <w:t xml:space="preserve"> </w:t>
      </w:r>
      <w:r>
        <w:t xml:space="preserve">Iraq Baghdad</w:t>
      </w:r>
      <w:r>
        <w:t xml:space="preserve"> </w:t>
      </w:r>
      <w:r>
        <w:t xml:space="preserve">is fraught with specific challenges that dictate the approach of any rehabilitation service:</w:t>
      </w:r>
    </w:p>
    <w:p>
      <w:pPr>
        <w:numPr>
          <w:ilvl w:val="0"/>
          <w:numId w:val="1001"/>
        </w:numPr>
        <w:pStyle w:val="Compact"/>
      </w:pPr>
      <w:r>
        <w:rPr>
          <w:bCs/>
          <w:b/>
        </w:rPr>
        <w:t xml:space="preserve">High Prevalence of Trauma-Related Disabilities:</w:t>
      </w:r>
      <w:r>
        <w:t xml:space="preserve"> A significant number of civilians in Baghdad have suffered from blast injuries, penetrating trauma, and amputations due to historical conflicts. These individuals require specialized OT services to learn adaptive techniques for daily living.</w:t>
      </w:r>
    </w:p>
    <w:p>
      <w:pPr>
        <w:numPr>
          <w:ilvl w:val="0"/>
          <w:numId w:val="1001"/>
        </w:numPr>
        <w:pStyle w:val="Compact"/>
      </w:pPr>
      <w:r>
        <w:rPr>
          <w:bCs/>
          <w:b/>
        </w:rPr>
        <w:t xml:space="preserve">Psychosocial Stressors:</w:t>
      </w:r>
      <w:r>
        <w:t xml:space="preserve"> The lingering effects of collective trauma affect mental health. OT plays a crucial role in managing anxiety and PTSD through structured routines and sensory integration techniques, which are essential for reintegration into society.</w:t>
      </w:r>
    </w:p>
    <w:p>
      <w:pPr>
        <w:numPr>
          <w:ilvl w:val="0"/>
          <w:numId w:val="1001"/>
        </w:numPr>
        <w:pStyle w:val="Compact"/>
      </w:pPr>
      <w:r>
        <w:rPr>
          <w:bCs/>
          <w:b/>
        </w:rPr>
        <w:t xml:space="preserve">Economic Instability:</w:t>
      </w:r>
      <w:r>
        <w:t xml:space="preserve"> In many cases, the ability to work is directly tied to survival. The</w:t>
      </w:r>
      <w:r>
        <w:t xml:space="preserve"> </w:t>
      </w:r>
      <w:r>
        <w:t xml:space="preserve">Occupational Therapist</w:t>
      </w:r>
      <w:r>
        <w:t xml:space="preserve"> </w:t>
      </w:r>
      <w:r>
        <w:t xml:space="preserve">must facilitate vocational rehabilitation, helping individuals return to the workforce in modified capacities or through new skill sets.</w:t>
      </w:r>
    </w:p>
    <w:p>
      <w:pPr>
        <w:numPr>
          <w:ilvl w:val="0"/>
          <w:numId w:val="1001"/>
        </w:numPr>
        <w:pStyle w:val="Compact"/>
      </w:pPr>
      <w:r>
        <w:rPr>
          <w:bCs/>
          <w:b/>
        </w:rPr>
        <w:t xml:space="preserve">Infrastructure Limitations:</w:t>
      </w:r>
      <w:r>
        <w:t xml:space="preserve"> Access to advanced assistive technology in</w:t>
      </w:r>
      <w:r>
        <w:t xml:space="preserve"> </w:t>
      </w:r>
      <w:r>
        <w:t xml:space="preserve">Iraq Baghdad</w:t>
      </w:r>
      <w:r>
        <w:t xml:space="preserve"> </w:t>
      </w:r>
      <w:r>
        <w:t xml:space="preserve">may be limited. Therefore, OT interventions often rely on low-cost, locally sourced materials and creative problem-solving to create home modifications and adaptive devices.</w:t>
      </w:r>
    </w:p>
    <w:bookmarkEnd w:id="22"/>
    <w:bookmarkStart w:id="26" w:name="X440a10f4540aa815b374a20be1c8fdb844fa1af"/>
    <w:p>
      <w:pPr>
        <w:pStyle w:val="Heading2"/>
      </w:pPr>
      <w:r>
        <w:t xml:space="preserve">IV. Strategic Interventions and Methodologies</w:t>
      </w:r>
    </w:p>
    <w:p>
      <w:pPr>
        <w:pStyle w:val="FirstParagraph"/>
      </w:pPr>
      <w:r>
        <w:t xml:space="preserve">The effectiveness of an Occupational Therapist in this region is measured by their ability to adapt international best practices to local realities. Key methodologies include:</w:t>
      </w:r>
    </w:p>
    <w:bookmarkStart w:id="23" w:name="a.-community-based-rehabilitation-cbr"/>
    <w:p>
      <w:pPr>
        <w:pStyle w:val="Heading3"/>
      </w:pPr>
      <w:r>
        <w:t xml:space="preserve">A. Community-Based Rehabilitation (CBR)</w:t>
      </w:r>
    </w:p>
    <w:p>
      <w:pPr>
        <w:pStyle w:val="FirstParagraph"/>
      </w:pPr>
      <w:r>
        <w:t xml:space="preserve">Rather than relying solely on hospital-based care, which may be inaccessible due to security concerns or cost, the OT in Baghdad often employs a CBR model. This involves training community health workers and family caregivers to continue therapeutic exercises and activities at home. This approach empowers families in</w:t>
      </w:r>
      <w:r>
        <w:t xml:space="preserve"> </w:t>
      </w:r>
      <w:r>
        <w:t xml:space="preserve">Iraq Baghdad</w:t>
      </w:r>
      <w:r>
        <w:t xml:space="preserve"> </w:t>
      </w:r>
      <w:r>
        <w:t xml:space="preserve">to become active participants in the healing process.</w:t>
      </w:r>
    </w:p>
    <w:bookmarkEnd w:id="23"/>
    <w:bookmarkStart w:id="24" w:name="b.-vocational-retraining"/>
    <w:p>
      <w:pPr>
        <w:pStyle w:val="Heading3"/>
      </w:pPr>
      <w:r>
        <w:t xml:space="preserve">B. Vocational Retraining</w:t>
      </w:r>
    </w:p>
    <w:p>
      <w:pPr>
        <w:pStyle w:val="FirstParagraph"/>
      </w:pPr>
      <w:r>
        <w:t xml:space="preserve">A core function of the Occupational Therapist is assessing functional capacity for work. In Baghdad, where unemployment rates have fluctuated wildly due to political shifts, OT programs focus on identifying transferable skills. For instance, a former teacher with limited mobility might be trained in tele-teaching or administrative roles that can be performed from home.</w:t>
      </w:r>
    </w:p>
    <w:bookmarkEnd w:id="24"/>
    <w:bookmarkStart w:id="25" w:name="c.-environmental-modification"/>
    <w:p>
      <w:pPr>
        <w:pStyle w:val="Heading3"/>
      </w:pPr>
      <w:r>
        <w:t xml:space="preserve">C. Environmental Modification</w:t>
      </w:r>
    </w:p>
    <w:p>
      <w:pPr>
        <w:pStyle w:val="FirstParagraph"/>
      </w:pPr>
      <w:r>
        <w:t xml:space="preserve">The OT assesses the living environments of clients in Baghdad to recommend low-cost modifications. This could range from rearranging furniture for better wheelchair access to installing simple grab bars using locally available materials. These small changes significantly enhance safety and independence.</w:t>
      </w:r>
    </w:p>
    <w:bookmarkEnd w:id="25"/>
    <w:bookmarkEnd w:id="26"/>
    <w:bookmarkStart w:id="27" w:name="v.-the-socio-cultural-impact"/>
    <w:p>
      <w:pPr>
        <w:pStyle w:val="Heading2"/>
      </w:pPr>
      <w:r>
        <w:t xml:space="preserve">V. The Socio-Cultural Impact</w:t>
      </w:r>
    </w:p>
    <w:p>
      <w:pPr>
        <w:pStyle w:val="FirstParagraph"/>
      </w:pPr>
      <w:r>
        <w:t xml:space="preserve">The presence of a skilled Occupational Therapist in Iraq has profound socio-cultural implications. By restoring function, OT restores dignity. In Iraqi culture, the ability to contribute to the household economy and care for one’s family is deeply tied to self-worth. When an</w:t>
      </w:r>
      <w:r>
        <w:t xml:space="preserve"> </w:t>
      </w:r>
      <w:r>
        <w:t xml:space="preserve">Occupational Therapist</w:t>
      </w:r>
      <w:r>
        <w:t xml:space="preserve"> </w:t>
      </w:r>
      <w:r>
        <w:t xml:space="preserve">helps a war veteran or an accident survivor regain the ability to dress themselves, feed their children, or return to work, they are not just treating a body; they are restoring social identity.</w:t>
      </w:r>
    </w:p>
    <w:p>
      <w:pPr>
        <w:pStyle w:val="BodyText"/>
      </w:pPr>
      <w:r>
        <w:t xml:space="preserve">Furthermore, OT services in Baghdad often serve as a neutral ground for healing. They provide safe spaces where individuals from different sects and backgrounds can come together for rehabilitation groups. This fosters social cohesion and reduces sectarian tensions, contributing to the broader peacebuilding efforts in the capital.</w:t>
      </w:r>
    </w:p>
    <w:bookmarkEnd w:id="27"/>
    <w:bookmarkStart w:id="28" w:name="vi.-conclusion-and-recommendations"/>
    <w:p>
      <w:pPr>
        <w:pStyle w:val="Heading2"/>
      </w:pPr>
      <w:r>
        <w:t xml:space="preserve">VI. Conclusion and Recommendations</w:t>
      </w:r>
    </w:p>
    <w:p>
      <w:pPr>
        <w:pStyle w:val="FirstParagraph"/>
      </w:pPr>
      <w:r>
        <w:t xml:space="preserve">In conclusion, the integration of Occupational Therapy into the healthcare framework of Iraq is not a luxury but a fundamental requirement for sustainable recovery. The specific context of Baghdad demands that the role of the Occupational Therapist be defined by adaptability, cultural sensitivity, and community engagement.</w:t>
      </w:r>
    </w:p>
    <w:p>
      <w:pPr>
        <w:pStyle w:val="BodyText"/>
      </w:pPr>
      <w:r>
        <w:t xml:space="preserve">It is recommended that future health policies in</w:t>
      </w:r>
      <w:r>
        <w:t xml:space="preserve"> </w:t>
      </w:r>
      <w:r>
        <w:t xml:space="preserve">Iraq Baghdad</w:t>
      </w:r>
      <w:r>
        <w:t xml:space="preserve"> </w:t>
      </w:r>
      <w:r>
        <w:t xml:space="preserve">prioritize:</w:t>
      </w:r>
    </w:p>
    <w:p>
      <w:pPr>
        <w:numPr>
          <w:ilvl w:val="0"/>
          <w:numId w:val="1002"/>
        </w:numPr>
        <w:pStyle w:val="Compact"/>
      </w:pPr>
      <w:r>
        <w:rPr>
          <w:bCs/>
          <w:b/>
        </w:rPr>
        <w:t xml:space="preserve">Educational Investment:</w:t>
      </w:r>
      <w:r>
        <w:t xml:space="preserve"> Funding for the training of local occupational therapists to ensure sustainability and reduce reliance on expatriate staff.</w:t>
      </w:r>
    </w:p>
    <w:p>
      <w:pPr>
        <w:numPr>
          <w:ilvl w:val="0"/>
          <w:numId w:val="1002"/>
        </w:numPr>
        <w:pStyle w:val="Compact"/>
      </w:pPr>
      <w:r>
        <w:rPr>
          <w:bCs/>
          <w:b/>
        </w:rPr>
        <w:t xml:space="preserve">Infrastructure Support:</w:t>
      </w:r>
      <w:r>
        <w:t xml:space="preserve"> Provision of basic assistive devices and supplies tailored to the economic realities of Iraqi families.</w:t>
      </w:r>
    </w:p>
    <w:p>
      <w:pPr>
        <w:numPr>
          <w:ilvl w:val="0"/>
          <w:numId w:val="1002"/>
        </w:numPr>
        <w:pStyle w:val="Compact"/>
      </w:pPr>
      <w:r>
        <w:rPr>
          <w:bCs/>
          <w:b/>
        </w:rPr>
        <w:t xml:space="preserve">Polycentric Care Models:</w:t>
      </w:r>
      <w:r>
        <w:t xml:space="preserve"> Expansion of community-based programs to reach rural areas surrounding Baghdad, ensuring equitable access to care.</w:t>
      </w:r>
    </w:p>
    <w:p>
      <w:pPr>
        <w:pStyle w:val="FirstParagraph"/>
      </w:pPr>
      <w:r>
        <w:t xml:space="preserve">The Occupational Therapist stands as a beacon of hope in the rebuilding of Iraq. By focusing on the power of everyday activities, they enable citizens in Baghdad to move beyond survival and toward thriving. Their work is instrumental in weaving the fragmented social fabric back together, proving that rehabilitation is not just about fixing bodies, but about healing communities.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Occupational Therapist in Rebuilding Iraq Baghdad</dc:title>
  <dc:creator/>
  <dc:language>en</dc:language>
  <cp:keywords/>
  <dcterms:created xsi:type="dcterms:W3CDTF">2026-07-29T13:04:55Z</dcterms:created>
  <dcterms:modified xsi:type="dcterms:W3CDTF">2026-07-29T13:04:55Z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