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02e6b190d9d8952a84275504108424ee66a72b4"/>
    <w:p>
      <w:pPr>
        <w:pStyle w:val="Heading1"/>
      </w:pPr>
      <w:r>
        <w:t xml:space="preserve">The Role and Evolution of the Occupational Therapist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Côte d'Ivoire / Academic Review Board</w:t>
      </w:r>
      <w:r>
        <w:br/>
      </w:r>
      <w:r>
        <w:rPr>
          <w:bCs/>
          <w:b/>
        </w:rPr>
        <w:t xml:space="preserve">From:</w:t>
      </w:r>
      <w:r>
        <w:t xml:space="preserve"> </w:t>
      </w:r>
      <w:r>
        <w:t xml:space="preserve">Senior Healthcare Analyst</w:t>
      </w:r>
      <w:r>
        <w:br/>
      </w:r>
    </w:p>
    <w:p>
      <w:pPr>
        <w:pStyle w:val="BodyText"/>
      </w:pPr>
      <w:r>
        <w:t xml:space="preserve">Subject:A Comprehensive Book Report on the State of Occupational Therapy in Abidjan</w:t>
      </w:r>
    </w:p>
    <w:bookmarkStart w:id="20" w:name="i.-executive-summary"/>
    <w:p>
      <w:pPr>
        <w:pStyle w:val="Heading2"/>
      </w:pPr>
      <w:r>
        <w:t xml:space="preserve">I. Executive Summary</w:t>
      </w:r>
    </w:p>
    <w:p>
      <w:pPr>
        <w:pStyle w:val="FirstParagraph"/>
      </w:pPr>
      <w:r>
        <w:t xml:space="preserve">This document serves as a comprehensive</w:t>
      </w:r>
      <w:r>
        <w:t xml:space="preserve"> </w:t>
      </w:r>
      <w:r>
        <w:t xml:space="preserve">Book Report</w:t>
      </w:r>
      <w:r>
        <w:t xml:space="preserve">Occupational Therapist in one of the most dynamic economic hubs in Francophone Africa:</w:t>
      </w:r>
      <w:r>
        <w:t xml:space="preserve"> </w:t>
      </w:r>
      <w:r>
        <w:rPr>
          <w:bCs/>
          <w:b/>
        </w:rPr>
        <w:t xml:space="preserve">Ivory Coast Abidjan</w:t>
      </w:r>
      <w:r>
        <w:t xml:space="preserve">. As Abidjan undergoes rapid urbanization and demographic shifts, the demand for holistic healthcare services that address not only physical recovery but also social reintegration and daily functional independence has never been higher. This report synthesizes existing literature, regulatory frameworks, and practical observations to evaluate how Occupational Therapy (OT) can be institutionalized effectively in this region.</w:t>
      </w:r>
    </w:p>
    <w:bookmarkEnd w:id="20"/>
    <w:bookmarkStart w:id="21" w:name="X575941fc576d89686231aee3e6d4382cb5627d5"/>
    <w:p>
      <w:pPr>
        <w:pStyle w:val="Heading2"/>
      </w:pPr>
      <w:r>
        <w:t xml:space="preserve">II. Contextual Background: The Healthcare Landscape of Abidjan</w:t>
      </w:r>
    </w:p>
    <w:p>
      <w:pPr>
        <w:pStyle w:val="FirstParagraph"/>
      </w:pPr>
      <w:r>
        <w:t xml:space="preserve">Ivory Coast has made significant strides in modernizing its healthcare infrastructure over the past decade. However, the system remains heavily skewed toward acute medical care and surgery, often leaving rehabilitation and long-term functional support under-resourced. In</w:t>
      </w:r>
      <w:r>
        <w:t xml:space="preserve"> </w:t>
      </w:r>
      <w:r>
        <w:rPr>
          <w:bCs/>
          <w:b/>
        </w:rPr>
        <w:t xml:space="preserve">Ivory Coast Abidjan</w:t>
      </w:r>
      <w:r>
        <w:t xml:space="preserve">, the concentration of specialized hospitals creates a disparity where rural areas lack access to any form of therapy, while the capital city faces an influx of patients seeking advanced care for non-communicable diseases (NCDs), stroke recovery, and pediatric developmental disorders.</w:t>
      </w:r>
    </w:p>
    <w:p>
      <w:pPr>
        <w:pStyle w:val="BodyText"/>
      </w:pPr>
      <w:r>
        <w:t xml:space="preserve">The concept of</w:t>
      </w:r>
      <w:r>
        <w:t xml:space="preserve"> </w:t>
      </w:r>
      <w:r>
        <w:t xml:space="preserve">Occupational Therapist</w:t>
      </w:r>
      <w:r>
        <w:t xml:space="preserve">-led care is relatively new to this context. Traditionally, physiotherapy has been the dominant rehabilitative discipline in Francophone Africa. However, recent publications indicate a growing recognition that physical movement alone does not guarantee a return to work, school, or independent living. This gap is precisely where the</w:t>
      </w:r>
      <w:r>
        <w:t xml:space="preserve"> </w:t>
      </w:r>
      <w:r>
        <w:t xml:space="preserve">Book Report</w:t>
      </w:r>
      <w:r>
        <w:t xml:space="preserve"> </w:t>
      </w:r>
      <w:r>
        <w:t xml:space="preserve">findings highlight the urgent need for OT integration.</w:t>
      </w:r>
    </w:p>
    <w:bookmarkEnd w:id="21"/>
    <w:bookmarkStart w:id="26" w:name="iii.-core-themes-and-analysis"/>
    <w:p>
      <w:pPr>
        <w:pStyle w:val="Heading2"/>
      </w:pPr>
      <w:r>
        <w:t xml:space="preserve">III. Core Themes and Analysis</w:t>
      </w:r>
    </w:p>
    <w:bookmarkStart w:id="22" w:name="X4d1ac698477f4a4f0e2d0e5bb70dd239fdddaf6"/>
    <w:p>
      <w:pPr>
        <w:pStyle w:val="Heading3"/>
      </w:pPr>
      <w:r>
        <w:t xml:space="preserve">A. Defining the Occupational Therapist in a Francophone Context</w:t>
      </w:r>
    </w:p>
    <w:p>
      <w:pPr>
        <w:pStyle w:val="FirstParagraph"/>
      </w:pPr>
      <w:r>
        <w:t xml:space="preserve">The first major challenge identified in our review is terminology and definition. In English-speaking healthcare systems, an</w:t>
      </w:r>
      <w:r>
        <w:t xml:space="preserve"> </w:t>
      </w:r>
      <w:r>
        <w:t xml:space="preserve">Occupational Therapist</w:t>
      </w:r>
      <w:r>
        <w:t xml:space="preserve"> </w:t>
      </w:r>
      <w:r>
        <w:t xml:space="preserve">is clearly defined as a professional who helps people across the lifespan do the things they want and need to do through the therapeutic use of everyday activities (occupations). However, in</w:t>
      </w:r>
      <w:r>
        <w:t xml:space="preserve"> </w:t>
      </w:r>
      <w:r>
        <w:rPr>
          <w:bCs/>
          <w:b/>
        </w:rPr>
        <w:t xml:space="preserve">Ivory Coast Abidjan</w:t>
      </w:r>
      <w:r>
        <w:t xml:space="preserve">, where French is the official language, this profession often intersects with "ergothérapie" and "kinésithérapie." This report argues that for OT to succeed in Ivory Coast, there must be a clear distinction made in educational curricula and public health policy. The term must be understood not merely as vocational training, but as holistic care encompassing mental health, sensory integration, and home modifications.</w:t>
      </w:r>
    </w:p>
    <w:bookmarkEnd w:id="22"/>
    <w:bookmarkStart w:id="23" w:name="X65948692fdfc028f74c2c5e73add7695fbc6035"/>
    <w:p>
      <w:pPr>
        <w:pStyle w:val="Heading3"/>
      </w:pPr>
      <w:r>
        <w:t xml:space="preserve">B. Pediatric Needs and Educational Inclusion</w:t>
      </w:r>
    </w:p>
    <w:p>
      <w:pPr>
        <w:pStyle w:val="FirstParagraph"/>
      </w:pPr>
      <w:r>
        <w:t xml:space="preserve">A significant portion of the analyzed literature points to the rising prevalence of Autism Spectrum Disorder (ASD) and Attention Deficit Hyperactivity Disorder (ADHD) diagnoses in</w:t>
      </w:r>
      <w:r>
        <w:t xml:space="preserve"> </w:t>
      </w:r>
      <w:r>
        <w:rPr>
          <w:bCs/>
          <w:b/>
        </w:rPr>
        <w:t xml:space="preserve">Ivory Coast Abidjan</w:t>
      </w:r>
      <w:r>
        <w:t xml:space="preserve">. Due to increased awareness and better diagnostic tools, more children are being identified. Currently, these families often lack access to specialized support that bridges the gap between medical diagnosis and school inclusion. An</w:t>
      </w:r>
      <w:r>
        <w:t xml:space="preserve"> </w:t>
      </w:r>
      <w:r>
        <w:t xml:space="preserve">Occupational Therapist</w:t>
      </w:r>
      <w:r>
        <w:t xml:space="preserve"> </w:t>
      </w:r>
      <w:r>
        <w:t xml:space="preserve">plays a pivotal role here by implementing sensory diets, fine motor skill development for writing tasks, and behavioral strategies that allow children to participate in classroom environments. This report emphasizes that investing in OT for pediatrics is an investment in the educational stability of the next generation of Ivorians.</w:t>
      </w:r>
    </w:p>
    <w:bookmarkEnd w:id="23"/>
    <w:bookmarkStart w:id="24" w:name="X0b80a4aa9cb20ac08a9f07ff3a13054d2b61839"/>
    <w:p>
      <w:pPr>
        <w:pStyle w:val="Heading3"/>
      </w:pPr>
      <w:r>
        <w:t xml:space="preserve">C. Geriatric Care and Non-Communicable Diseases</w:t>
      </w:r>
    </w:p>
    <w:p>
      <w:pPr>
        <w:pStyle w:val="FirstParagraph"/>
      </w:pPr>
      <w:r>
        <w:t xml:space="preserve">As life expectancy increases in Abidjan, so does the burden of NCDs such as hypertension, diabetes, and subsequent cerebrovascular accidents (strokes). Stroke survivors often face profound disabilities that affect their ability to perform Activities of Daily Living (ADLs)—such as bathing, dressing, eating, and toileting. The</w:t>
      </w:r>
      <w:r>
        <w:t xml:space="preserve"> </w:t>
      </w:r>
      <w:r>
        <w:t xml:space="preserve">Book Report</w:t>
      </w:r>
      <w:r>
        <w:t xml:space="preserve"> </w:t>
      </w:r>
      <w:r>
        <w:t xml:space="preserve">highlights data suggesting that without occupational therapy interventions, stroke patients in Abidjan have high rates of institutionalization due to caregiver burnout. OT professionals can provide crucial training for family caregivers and recommend low-cost adaptive equipment made from locally available materials, reducing the economic burden on families.</w:t>
      </w:r>
    </w:p>
    <w:bookmarkEnd w:id="24"/>
    <w:bookmarkStart w:id="25" w:name="X0a0969b5c8f476c972a5260da00ae36e52c2128"/>
    <w:p>
      <w:pPr>
        <w:pStyle w:val="Heading3"/>
      </w:pPr>
      <w:r>
        <w:t xml:space="preserve">D. Economic Empowerment and Vocational Rehabilitation</w:t>
      </w:r>
    </w:p>
    <w:p>
      <w:pPr>
        <w:pStyle w:val="FirstParagraph"/>
      </w:pPr>
      <w:r>
        <w:t xml:space="preserve">In the bustling commercial center of</w:t>
      </w:r>
      <w:r>
        <w:t xml:space="preserve"> </w:t>
      </w:r>
      <w:r>
        <w:rPr>
          <w:bCs/>
          <w:b/>
        </w:rPr>
        <w:t xml:space="preserve">Ivory Coast Abidjan</w:t>
      </w:r>
      <w:r>
        <w:t xml:space="preserve">, unemployment remains a societal challenge. For individuals with physical or psychiatric disabilities, returning to the workforce is often viewed as impossible due to environmental barriers. This report identifies OT as a key agent of economic empowerment. By conducting workplace assessments and modifying job tasks, an</w:t>
      </w:r>
      <w:r>
        <w:t xml:space="preserve"> </w:t>
      </w:r>
      <w:r>
        <w:t xml:space="preserve">Occupational Therapist</w:t>
      </w:r>
      <w:r>
        <w:t xml:space="preserve"> </w:t>
      </w:r>
      <w:r>
        <w:t xml:space="preserve">can enable individuals with disabilities to remain productive members of the economy. This aligns with the Ivorian government’s broader goals for economic diversification and social inclusion.</w:t>
      </w:r>
    </w:p>
    <w:bookmarkEnd w:id="25"/>
    <w:bookmarkEnd w:id="26"/>
    <w:bookmarkStart w:id="27" w:name="X5b0639f4367913d28f824e55ce20ce8abdbab21"/>
    <w:p>
      <w:pPr>
        <w:pStyle w:val="Heading2"/>
      </w:pPr>
      <w:r>
        <w:t xml:space="preserve">IV. Challenges and Barriers to Implementation</w:t>
      </w:r>
    </w:p>
    <w:p>
      <w:pPr>
        <w:pStyle w:val="FirstParagraph"/>
      </w:pPr>
      <w:r>
        <w:t xml:space="preserve">The analysis reveals several significant barriers preventing widespread adoption of OT in</w:t>
      </w:r>
      <w:r>
        <w:t xml:space="preserve"> </w:t>
      </w:r>
      <w:r>
        <w:rPr>
          <w:bCs/>
          <w:b/>
        </w:rPr>
        <w:t xml:space="preserve">Ivory Coast Abidjan</w:t>
      </w:r>
      <w:r>
        <w:t xml:space="preserve">:</w:t>
      </w:r>
    </w:p>
    <w:p>
      <w:pPr>
        <w:numPr>
          <w:ilvl w:val="0"/>
          <w:numId w:val="1001"/>
        </w:numPr>
        <w:pStyle w:val="Compact"/>
      </w:pPr>
      <w:r>
        <w:rPr>
          <w:bCs/>
          <w:b/>
        </w:rPr>
        <w:t xml:space="preserve">Lack of Local Educational Programs:</w:t>
      </w:r>
      <w:r>
        <w:t xml:space="preserve"> </w:t>
      </w:r>
      <w:r>
        <w:t xml:space="preserve">There are currently very few accredited degree programs specifically for Occupational Therapy within the country. Most professionals are trained abroad or are transitioning from other healthcare roles.</w:t>
      </w:r>
    </w:p>
    <w:p>
      <w:pPr>
        <w:numPr>
          <w:ilvl w:val="0"/>
          <w:numId w:val="1001"/>
        </w:numPr>
        <w:pStyle w:val="Compact"/>
      </w:pPr>
      <w:r>
        <w:t xml:space="preserve">Poor Reimbursement Models: Health insurance schemes in Ivory Coast do not yet consistently cover OT services, limiting access to wealthy individuals only.</w:t>
      </w:r>
    </w:p>
    <w:p>
      <w:pPr>
        <w:numPr>
          <w:ilvl w:val="0"/>
          <w:numId w:val="1001"/>
        </w:numPr>
        <w:pStyle w:val="Compact"/>
      </w:pPr>
      <w:r>
        <w:rPr>
          <w:bCs/>
          <w:b/>
        </w:rPr>
        <w:t xml:space="preserve">Cultural Stigma:</w:t>
      </w:r>
      <w:r>
        <w:t xml:space="preserve"> </w:t>
      </w:r>
      <w:r>
        <w:t xml:space="preserve">Mental health and disability often carry significant stigma. The holistic approach of OT, which addresses the person-in-environment context, requires cultural sensitivity and education to be accepted by communities.</w:t>
      </w:r>
    </w:p>
    <w:bookmarkEnd w:id="27"/>
    <w:bookmarkStart w:id="28" w:name="v.-recommendations"/>
    <w:p>
      <w:pPr>
        <w:pStyle w:val="Heading2"/>
      </w:pPr>
      <w:r>
        <w:t xml:space="preserve">V. Recommendations</w:t>
      </w:r>
    </w:p>
    <w:p>
      <w:pPr>
        <w:pStyle w:val="FirstParagraph"/>
      </w:pPr>
      <w:r>
        <w:t xml:space="preserve">Based on the findings of this</w:t>
      </w:r>
      <w:r>
        <w:t xml:space="preserve"> </w:t>
      </w:r>
      <w:r>
        <w:t xml:space="preserve">Book Report</w:t>
      </w:r>
      <w:r>
        <w:t xml:space="preserve">, we propose the following actionable steps for stakeholders in</w:t>
      </w:r>
      <w:r>
        <w:t xml:space="preserve"> </w:t>
      </w:r>
      <w:r>
        <w:rPr>
          <w:bCs/>
          <w:b/>
        </w:rPr>
        <w:t xml:space="preserve">Ivory Coast Abidjan</w:t>
      </w:r>
      <w:r>
        <w:t xml:space="preserve">:</w:t>
      </w:r>
    </w:p>
    <w:p>
      <w:pPr>
        <w:numPr>
          <w:ilvl w:val="0"/>
          <w:numId w:val="1002"/>
        </w:numPr>
        <w:pStyle w:val="Compact"/>
      </w:pPr>
      <w:r>
        <w:t xml:space="preserve">Academic Partnership:The University of Félix Houphouët-Boigny should partner with international OT schools to develop a local curriculum tailored to Ivorian cultural and economic contexts.</w:t>
      </w:r>
    </w:p>
    <w:p>
      <w:pPr>
        <w:numPr>
          <w:ilvl w:val="0"/>
          <w:numId w:val="1002"/>
        </w:numPr>
        <w:pStyle w:val="Compact"/>
      </w:pPr>
      <w:r>
        <w:t xml:space="preserve">Pilot Programs:Hospitals in Abidjan should establish pilot OT units, focusing first on neurology (stroke recovery) and pediatrics, demonstrating the cost-effectiveness of these interventions through measurable outcomes.</w:t>
      </w:r>
    </w:p>
    <w:p>
      <w:pPr>
        <w:numPr>
          <w:ilvl w:val="0"/>
          <w:numId w:val="1002"/>
        </w:numPr>
        <w:pStyle w:val="Compact"/>
      </w:pPr>
      <w:r>
        <w:t xml:space="preserve">Policy Advocacy:The Ministry of Health must recognize Occupational Therapy as a distinct allied health profession within the national health code to regulate practice and ensure quality care.</w:t>
      </w:r>
    </w:p>
    <w:p>
      <w:pPr>
        <w:numPr>
          <w:ilvl w:val="0"/>
          <w:numId w:val="1002"/>
        </w:numPr>
        <w:pStyle w:val="Compact"/>
      </w:pPr>
      <w:r>
        <w:t xml:space="preserve">Community Engagement:Educational campaigns should be launched to explain the role of the</w:t>
      </w:r>
      <w:r>
        <w:t xml:space="preserve"> </w:t>
      </w:r>
      <w:r>
        <w:t xml:space="preserve">Occupational Therapist</w:t>
      </w:r>
      <w:r>
        <w:t xml:space="preserve">, moving beyond stereotypes of physical exercise toward functional independence.</w:t>
      </w:r>
    </w:p>
    <w:bookmarkEnd w:id="28"/>
    <w:bookmarkStart w:id="29" w:name="vi.-conclusion"/>
    <w:p>
      <w:pPr>
        <w:pStyle w:val="Heading2"/>
      </w:pPr>
      <w:r>
        <w:t xml:space="preserve">VI. Conclusion</w:t>
      </w:r>
    </w:p>
    <w:p>
      <w:pPr>
        <w:pStyle w:val="FirstParagraph"/>
      </w:pPr>
      <w:r>
        <w:t xml:space="preserve">In conclusion, this</w:t>
      </w:r>
      <w:r>
        <w:t xml:space="preserve"> </w:t>
      </w:r>
      <w:r>
        <w:t xml:space="preserve">Book Report</w:t>
      </w:r>
      <w:r>
        <w:t xml:space="preserve"> </w:t>
      </w:r>
      <w:r>
        <w:t xml:space="preserve">asserts that the integration of Occupational Therapy in</w:t>
      </w:r>
      <w:r>
        <w:t xml:space="preserve"> </w:t>
      </w:r>
      <w:r>
        <w:rPr>
          <w:bCs/>
          <w:b/>
        </w:rPr>
        <w:t xml:space="preserve">Ivory Coast Abidjan</w:t>
      </w:r>
      <w:r>
        <w:t xml:space="preserve"> </w:t>
      </w:r>
      <w:r>
        <w:t xml:space="preserve">is not merely a luxury but a necessity for building a resilient and inclusive healthcare system. The role of the</w:t>
      </w:r>
    </w:p>
    <w:p>
      <w:pPr>
        <w:pStyle w:val="BodyText"/>
      </w:pPr>
      <w:r>
        <w:t xml:space="preserve">Occupational Therapist extends far beyond rehabilitation; it is about restoring dignity, independence, and purpose to individuals facing physical, mental, or developmental challenges. As Abidjan continues to grow as an economic powerhouse in West Africa, ensuring that its citizens can participate fully in society through functional health outcomes is paramount. The recommendations outlined herein provide a roadmap for policymakers and healthcare providers to harness the potential of this vital profession.</w:t>
      </w:r>
    </w:p>
    <w:p>
      <w:pPr>
        <w:pStyle w:val="BodyText"/>
      </w:pPr>
      <w:r>
        <w:rPr>
          <w:iCs/>
          <w:i/>
        </w:rPr>
        <w:t xml:space="preserve">Prepared for academic and professional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Occupational Therapist in Ivory Coast Abidjan</dc:title>
  <dc:creator/>
  <dc:language>en</dc:language>
  <cp:keywords/>
  <dcterms:created xsi:type="dcterms:W3CDTF">2026-07-29T13:01:41Z</dcterms:created>
  <dcterms:modified xsi:type="dcterms:W3CDTF">2026-07-29T13:01:41Z</dcterms:modified>
</cp:coreProperties>
</file>

<file path=docProps/custom.xml><?xml version="1.0" encoding="utf-8"?>
<Properties xmlns="http://schemas.openxmlformats.org/officeDocument/2006/custom-properties" xmlns:vt="http://schemas.openxmlformats.org/officeDocument/2006/docPropsVTypes"/>
</file>