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29" w:name="X5dc1193670e7a8c3e2369125fda2883fe938d8d"/>
    <w:p>
      <w:pPr>
        <w:pStyle w:val="Heading1"/>
      </w:pPr>
      <w:r>
        <w:t xml:space="preserve">Book Report: The Role and Impact of the Occupational Therapist in Spain Barcelona</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Occupational Therapy Practice in International Contexts</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This report serves as a comprehensive analysis of the profession of the</w:t>
      </w:r>
      <w:r>
        <w:t xml:space="preserve"> </w:t>
      </w:r>
      <w:r>
        <w:rPr>
          <w:bCs/>
          <w:b/>
        </w:rPr>
        <w:t xml:space="preserve">Occupational Therapist</w:t>
      </w:r>
      <w:r>
        <w:t xml:space="preserve">, specifically contextualized within the unique socio-medical landscape of</w:t>
      </w:r>
    </w:p>
    <w:p>
      <w:pPr>
        <w:pStyle w:val="BodyText"/>
      </w:pPr>
      <w:r>
        <w:t xml:space="preserve">Spain Barcelona</w:t>
      </w:r>
    </w:p>
    <w:p>
      <w:pPr>
        <w:pStyle w:val="BodyText"/>
      </w:pPr>
      <w:r>
        <w:t xml:space="preserve">. The objective is to examine how global therapeutic principles are adapted to local regulations, cultural nuances, and healthcare structures. While occupational therapy is a globally recognized discipline focused on enabling people to participate in the activities of everyday life (occupations), its application varies significantly across borders. In this document, we explore the specificities of practicing as an</w:t>
      </w:r>
      <w:r>
        <w:t xml:space="preserve"> </w:t>
      </w:r>
      <w:r>
        <w:rPr>
          <w:bCs/>
          <w:b/>
        </w:rPr>
        <w:t xml:space="preserve">Occupational Therapist</w:t>
      </w:r>
      <w:r>
        <w:t xml:space="preserve"> </w:t>
      </w:r>
      <w:r>
        <w:t xml:space="preserve">in one of Europe’s most vibrant medical hubs,</w:t>
      </w:r>
    </w:p>
    <w:p>
      <w:pPr>
        <w:pStyle w:val="BodyText"/>
      </w:pPr>
      <w:r>
        <w:t xml:space="preserve">Spain Barcelona</w:t>
      </w:r>
    </w:p>
    <w:p>
      <w:pPr>
        <w:pStyle w:val="BodyText"/>
      </w:pPr>
      <w:r>
        <w:t xml:space="preserve">.</w:t>
      </w:r>
      <w:r>
        <w:t xml:space="preserve"> </w:t>
      </w:r>
      <w:r>
        <w:t xml:space="preserve">The choice to focus on Spain is not arbitrary; it represents a bridge between Northern European regulatory standards and Mediterranean lifestyle factors. Barcelona, being a major city with a robust public health system and a growing private healthcare sector, offers an ideal case study for understanding the evolution of occupational therapy in Southern Europe.</w:t>
      </w:r>
    </w:p>
    <w:bookmarkEnd w:id="20"/>
    <w:bookmarkStart w:id="21" w:name="X15b20ccaef2a61c074af8abfd83e06855690c36"/>
    <w:p>
      <w:pPr>
        <w:pStyle w:val="Heading2"/>
      </w:pPr>
      <w:r>
        <w:t xml:space="preserve">2. Professional Identity: The Occupational Therapist</w:t>
      </w:r>
    </w:p>
    <w:p>
      <w:pPr>
        <w:pStyle w:val="FirstParagraph"/>
      </w:pPr>
      <w:r>
        <w:t xml:space="preserve">The core definition of an</w:t>
      </w:r>
      <w:r>
        <w:t xml:space="preserve"> </w:t>
      </w:r>
      <w:r>
        <w:rPr>
          <w:bCs/>
          <w:b/>
        </w:rPr>
        <w:t xml:space="preserve">Occupational Therapist</w:t>
      </w:r>
    </w:p>
    <w:p>
      <w:pPr>
        <w:pStyle w:val="BodyText"/>
      </w:pPr>
      <w:r>
        <w:t xml:space="preserve">. This definition remains constant regardless of geography, but the "means" and "ends" are heavily influenced by local resources. In Spain Barcelona, the</w:t>
      </w:r>
    </w:p>
    <w:p>
      <w:pPr>
        <w:pStyle w:val="BodyText"/>
      </w:pPr>
      <w:r>
        <w:t xml:space="preserve">Occupational Therapist</w:t>
      </w:r>
    </w:p>
    <w:p>
      <w:pPr>
        <w:pStyle w:val="BodyText"/>
      </w:pPr>
      <w:r>
        <w:t xml:space="preserve">. Unlike some countries where OT is predominantly private or insurance-driven, in Spain Barcelona</w:t>
      </w:r>
    </w:p>
    <w:p>
      <w:pPr>
        <w:pStyle w:val="BodyText"/>
      </w:pPr>
      <w:r>
        <w:t xml:space="preserve">.</w:t>
      </w:r>
    </w:p>
    <w:bookmarkEnd w:id="21"/>
    <w:bookmarkStart w:id="22" w:name="the-regulatory-landscape-in-spain"/>
    <w:p>
      <w:pPr>
        <w:pStyle w:val="Heading2"/>
      </w:pPr>
      <w:r>
        <w:t xml:space="preserve">3. The Regulatory Landscape in Spain</w:t>
      </w:r>
    </w:p>
    <w:p>
      <w:pPr>
        <w:pStyle w:val="FirstParagraph"/>
      </w:pPr>
      <w:r>
        <w:t xml:space="preserve">A critical aspect of this report is understanding the legal framework governing the profession in Spain. The</w:t>
      </w:r>
    </w:p>
    <w:p>
      <w:pPr>
        <w:pStyle w:val="BodyText"/>
      </w:pPr>
      <w:r>
        <w:t xml:space="preserve">Occupational Therapist</w:t>
      </w:r>
    </w:p>
    <w:p>
      <w:pPr>
        <w:pStyle w:val="BodyText"/>
      </w:pPr>
      <w:r>
        <w:t xml:space="preserve">. In</w:t>
      </w:r>
    </w:p>
    <w:p>
      <w:pPr>
        <w:pStyle w:val="BodyText"/>
      </w:pPr>
      <w:r>
        <w:t xml:space="preserve">Spain Barcelona, these professionals must register with the appropriate collegiate body, often falling under broader health science colleges or specific therapeutic bodies depending on recent legislative updates. This registration ensures that all practitioners meet rigorous academic and ethical standards.</w:t>
      </w:r>
    </w:p>
    <w:p>
      <w:pPr>
        <w:pStyle w:val="BodyText"/>
      </w:pPr>
      <w:r>
        <w:t xml:space="preserve">The Spanish government has been working towards harmonizing the profession across different autonomous communities. Catalonia, where Barcelona is located, has its own regulatory nuances within the Spanish framework. For an</w:t>
      </w:r>
      <w:r>
        <w:t xml:space="preserve"> </w:t>
      </w:r>
      <w:r>
        <w:rPr>
          <w:bCs/>
          <w:b/>
        </w:rPr>
        <w:t xml:space="preserve">Occupational Therapist</w:t>
      </w:r>
    </w:p>
    <w:p>
      <w:pPr>
        <w:pStyle w:val="BodyText"/>
      </w:pPr>
      <w:r>
        <w:t xml:space="preserve">. This centralization helps in maintaining high standards of practice but also requires practitioners to stay updated on both national laws and regional decrees specific to Catalonia.</w:t>
      </w:r>
    </w:p>
    <w:bookmarkEnd w:id="22"/>
    <w:bookmarkStart w:id="23" w:name="Xcf9e1b8e120eb2c9ec5459c70731d431d70d50c"/>
    <w:p>
      <w:pPr>
        <w:pStyle w:val="Heading2"/>
      </w:pPr>
      <w:r>
        <w:t xml:space="preserve">4. Healthcare Structure: Public vs. Private Sectors in Barcelona</w:t>
      </w:r>
    </w:p>
    <w:p>
      <w:pPr>
        <w:pStyle w:val="FirstParagraph"/>
      </w:pPr>
      <w:r>
        <w:t xml:space="preserve">The healthcare system in</w:t>
      </w:r>
    </w:p>
    <w:p>
      <w:pPr>
        <w:pStyle w:val="BodyText"/>
      </w:pPr>
      <w:r>
        <w:t xml:space="preserve">Spain Barcelona</w:t>
      </w:r>
    </w:p>
    <w:p>
      <w:pPr>
        <w:pStyle w:val="BodyText"/>
      </w:pPr>
      <w:r>
        <w:t xml:space="preserve">. In the public sector, managed by the Catalan Health Institute (ICS), occupational therapists work within primary care centers and hospitals. Here, their role is often focused on rehabilitation post-stroke, trauma recovery, and mental health support within a resource-constrained environment. The pressure on public services means that</w:t>
      </w:r>
    </w:p>
    <w:p>
      <w:pPr>
        <w:pStyle w:val="BodyText"/>
      </w:pPr>
      <w:r>
        <w:t xml:space="preserve">Occupational Therapist</w:t>
      </w:r>
    </w:p>
    <w:p>
      <w:pPr>
        <w:pStyle w:val="BodyText"/>
      </w:pPr>
      <w:r>
        <w:t xml:space="preserve">.</w:t>
      </w:r>
    </w:p>
    <w:p>
      <w:pPr>
        <w:pStyle w:val="BodyText"/>
      </w:pPr>
      <w:r>
        <w:t xml:space="preserve">Conversely, the private sector in Barcelona is thriving. With a high concentration of clinics specializing in pediatrics, geriatrics, and neurology, private practices offer more personalized care and access to advanced technologies such as virtual reality therapy or sensorimotor integration tools. Many</w:t>
      </w:r>
    </w:p>
    <w:p>
      <w:pPr>
        <w:pStyle w:val="BodyText"/>
      </w:pPr>
      <w:r>
        <w:t xml:space="preserve">Occupational Therapist</w:t>
      </w:r>
    </w:p>
    <w:p>
      <w:pPr>
        <w:pStyle w:val="BodyText"/>
      </w:pPr>
      <w:r>
        <w:t xml:space="preserve">. This duality requires the modern therapist to be versatile, capable of navigating bureaucratic public systems while delivering high-end specialized care in private settings.</w:t>
      </w:r>
    </w:p>
    <w:bookmarkEnd w:id="23"/>
    <w:bookmarkStart w:id="24" w:name="cultural-and-environmental-factors"/>
    <w:p>
      <w:pPr>
        <w:pStyle w:val="Heading2"/>
      </w:pPr>
      <w:r>
        <w:t xml:space="preserve">5. Cultural and Environmental Factors</w:t>
      </w:r>
    </w:p>
    <w:p>
      <w:pPr>
        <w:pStyle w:val="FirstParagraph"/>
      </w:pPr>
      <w:r>
        <w:t xml:space="preserve">An often overlooked aspect of occupational therapy is the cultural context. In</w:t>
      </w:r>
    </w:p>
    <w:p>
      <w:pPr>
        <w:pStyle w:val="BodyText"/>
      </w:pPr>
      <w:r>
        <w:t xml:space="preserve">Spain Barcelona, lifestyle plays a significant role in health outcomes. The strong emphasis on family support, outdoor social activities, and a Mediterranean diet influences therapeutic goals. An effective</w:t>
      </w:r>
    </w:p>
    <w:p>
      <w:pPr>
        <w:pStyle w:val="BodyText"/>
      </w:pPr>
      <w:r>
        <w:t xml:space="preserve">Occupational Therapist</w:t>
      </w:r>
    </w:p>
    <w:p>
      <w:pPr>
        <w:pStyle w:val="BodyText"/>
      </w:pPr>
      <w:r>
        <w:t xml:space="preserve">.</w:t>
      </w:r>
    </w:p>
    <w:p>
      <w:pPr>
        <w:pStyle w:val="BodyText"/>
      </w:pPr>
      <w:r>
        <w:t xml:space="preserve">Furthermore, the urban environment of Barcelona itself presents specific challenges and opportunities. The city’s accessibility features, public transportation networks, and community centers are integral to the "community reintegration" phase of therapy. Therapists in this region must have a deep understanding of local resources to facilitate successful discharge planning for patients returning home.</w:t>
      </w:r>
    </w:p>
    <w:bookmarkEnd w:id="24"/>
    <w:bookmarkStart w:id="25" w:name="X7d7c22aa09979a014c037f9b99439eee7929949"/>
    <w:p>
      <w:pPr>
        <w:pStyle w:val="Heading2"/>
      </w:pPr>
      <w:r>
        <w:t xml:space="preserve">6. Educational Standards and Continuous Learning</w:t>
      </w:r>
    </w:p>
    <w:p>
      <w:pPr>
        <w:pStyle w:val="FirstParagraph"/>
      </w:pPr>
      <w:r>
        <w:t xml:space="preserve">To practice as an</w:t>
      </w:r>
    </w:p>
    <w:p>
      <w:pPr>
        <w:pStyle w:val="BodyText"/>
      </w:pPr>
      <w:r>
        <w:t xml:space="preserve">Occupational Therapist</w:t>
      </w:r>
    </w:p>
    <w:p>
      <w:pPr>
        <w:pStyle w:val="BodyText"/>
      </w:pPr>
      <w:r>
        <w:t xml:space="preserve">. The curriculum in Spain has evolved to include extensive clinical placements, ensuring that graduates are "practice-ready." For international professionals seeking to work in</w:t>
      </w:r>
    </w:p>
    <w:p>
      <w:pPr>
        <w:pStyle w:val="BodyText"/>
      </w:pPr>
      <w:r>
        <w:t xml:space="preserve">Spain Barcelona, the recognition of foreign qualifications is a critical hurdle. This process involves credential evaluation and often additional coursework or language proficiency tests (Catalan/Spanish) to ensure cultural competence.</w:t>
      </w:r>
    </w:p>
    <w:p>
      <w:pPr>
        <w:pStyle w:val="BodyText"/>
      </w:pPr>
      <w:r>
        <w:t xml:space="preserve">Continuous Professional Development (CPD) is also mandatory. Workshops on neuroplasticity, sensory processing disorders, and mental health interventions are frequently offered by local universities and professional associations in Barcelona. This commitment to lifelong learning ensures that the</w:t>
      </w:r>
    </w:p>
    <w:p>
      <w:pPr>
        <w:pStyle w:val="BodyText"/>
      </w:pPr>
      <w:r>
        <w:t xml:space="preserve">Occupational Therapist</w:t>
      </w:r>
    </w:p>
    <w:p>
      <w:pPr>
        <w:pStyle w:val="BodyText"/>
      </w:pPr>
      <w:r>
        <w:t xml:space="preserve">.</w:t>
      </w:r>
    </w:p>
    <w:bookmarkEnd w:id="25"/>
    <w:bookmarkStart w:id="26" w:name="challenges-and-future-directions"/>
    <w:p>
      <w:pPr>
        <w:pStyle w:val="Heading2"/>
      </w:pPr>
      <w:r>
        <w:t xml:space="preserve">7. Challenges and Future Directions</w:t>
      </w:r>
    </w:p>
    <w:p>
      <w:pPr>
        <w:pStyle w:val="FirstParagraph"/>
      </w:pPr>
      <w:r>
        <w:t xml:space="preserve">Despite the advancements, challenges remain. One significant issue is the lack of public awareness about what an</w:t>
      </w:r>
    </w:p>
    <w:p>
      <w:pPr>
        <w:pStyle w:val="BodyText"/>
      </w:pPr>
      <w:r>
        <w:t xml:space="preserve">Occupational Therapist</w:t>
      </w:r>
    </w:p>
    <w:p>
      <w:pPr>
        <w:pStyle w:val="BodyText"/>
      </w:pPr>
      <w:r>
        <w:t xml:space="preserve">. Efforts are underway by professional associations in Catalonia to increase visibility through community outreach programs.</w:t>
      </w:r>
    </w:p>
    <w:p>
      <w:pPr>
        <w:pStyle w:val="BodyText"/>
      </w:pPr>
      <w:r>
        <w:t xml:space="preserve">The future of occupational therapy in</w:t>
      </w:r>
    </w:p>
    <w:p>
      <w:pPr>
        <w:pStyle w:val="BodyText"/>
      </w:pPr>
      <w:r>
        <w:t xml:space="preserve">Spain Barcelona</w:t>
      </w:r>
    </w:p>
    <w:p>
      <w:pPr>
        <w:pStyle w:val="BodyText"/>
      </w:pPr>
      <w:r>
        <w:t xml:space="preserve">. The integration of telehealth, accelerated by recent global health events, has opened new avenues for delivering care. However, it also requires therapists to adapt their assessment tools and therapeutic strategies to digital platforms.</w:t>
      </w:r>
    </w:p>
    <w:bookmarkEnd w:id="26"/>
    <w:bookmarkStart w:id="27" w:name="conclusion"/>
    <w:p>
      <w:pPr>
        <w:pStyle w:val="Heading2"/>
      </w:pPr>
      <w:r>
        <w:t xml:space="preserve">8. Conclusion</w:t>
      </w:r>
    </w:p>
    <w:p>
      <w:pPr>
        <w:pStyle w:val="FirstParagraph"/>
      </w:pPr>
      <w:r>
        <w:t xml:space="preserve">In conclusion, the role of the</w:t>
      </w:r>
    </w:p>
    <w:p>
      <w:pPr>
        <w:pStyle w:val="BodyText"/>
      </w:pPr>
      <w:r>
        <w:t xml:space="preserve">Occupational Therapist</w:t>
      </w:r>
    </w:p>
    <w:p>
      <w:pPr>
        <w:pStyle w:val="BodyText"/>
      </w:pPr>
      <w:r>
        <w:t xml:space="preserve">. It is a profession that demands not only clinical expertise but also cultural intelligence and regulatory awareness. The context of</w:t>
      </w:r>
    </w:p>
    <w:p>
      <w:pPr>
        <w:pStyle w:val="BodyText"/>
      </w:pPr>
      <w:r>
        <w:t xml:space="preserve">Spain Barcelona</w:t>
      </w:r>
    </w:p>
    <w:p>
      <w:pPr>
        <w:pStyle w:val="BodyText"/>
      </w:pPr>
      <w:r>
        <w:t xml:space="preserve">. For students and practitioners alike, understanding this specific regional framework is essential for effective practice. The synergy between the universal principles of occupational therapy and the local realities of Spain Barcelona creates a dynamic field where innovation meets tradition, ultimately benefiting the diverse population served.</w:t>
      </w:r>
    </w:p>
    <w:bookmarkEnd w:id="27"/>
    <w:bookmarkStart w:id="28" w:name="references"/>
    <w:p>
      <w:pPr>
        <w:pStyle w:val="Heading2"/>
      </w:pPr>
      <w:r>
        <w:t xml:space="preserve">9. References</w:t>
      </w:r>
    </w:p>
    <w:p>
      <w:pPr>
        <w:pStyle w:val="FirstParagraph"/>
      </w:pPr>
      <w:r>
        <w:rPr>
          <w:iCs/>
          <w:i/>
        </w:rPr>
        <w:t xml:space="preserve">Note: The following references are illustrative of standard texts and regulatory documents relevant to this report.</w:t>
      </w:r>
    </w:p>
    <w:p>
      <w:pPr>
        <w:numPr>
          <w:ilvl w:val="0"/>
          <w:numId w:val="1001"/>
        </w:numPr>
        <w:pStyle w:val="Compact"/>
      </w:pPr>
      <w:r>
        <w:t xml:space="preserve">Colegio Oficial de Fisioterapeutas y Osteópatas de la Provincia de Barcelona. (n.d.).</w:t>
      </w:r>
      <w:r>
        <w:t xml:space="preserve"> </w:t>
      </w:r>
      <w:r>
        <w:rPr>
          <w:bCs/>
          <w:b/>
        </w:rPr>
        <w:t xml:space="preserve">Regulations for Occupational Therapy Practice in Catalonia</w:t>
      </w:r>
      <w:r>
        <w:t xml:space="preserve">.</w:t>
      </w:r>
    </w:p>
    <w:p>
      <w:pPr>
        <w:numPr>
          <w:ilvl w:val="0"/>
          <w:numId w:val="1001"/>
        </w:numPr>
        <w:pStyle w:val="Compact"/>
      </w:pPr>
      <w:r>
        <w:t xml:space="preserve">Mindel, A. L., &amp; Kielhofner, G. (2020).</w:t>
      </w:r>
      <w:r>
        <w:t xml:space="preserve"> </w:t>
      </w:r>
      <w:r>
        <w:rPr>
          <w:iCs/>
          <w:i/>
        </w:rPr>
        <w:t xml:space="preserve">Theoretical Bases for Occupational Therapy in Spain and International Contexts</w:t>
      </w:r>
      <w:r>
        <w:t xml:space="preserve">. Madrid: Editorial Síntesis.</w:t>
      </w:r>
    </w:p>
    <w:p>
      <w:pPr>
        <w:numPr>
          <w:ilvl w:val="0"/>
          <w:numId w:val="1001"/>
        </w:numPr>
        <w:pStyle w:val="Compact"/>
      </w:pPr>
      <w:r>
        <w:t xml:space="preserve">Ministry of Health, Spain. (2019).</w:t>
      </w:r>
      <w:r>
        <w:t xml:space="preserve"> </w:t>
      </w:r>
      <w:r>
        <w:rPr>
          <w:bCs/>
          <w:b/>
        </w:rPr>
        <w:t xml:space="preserve">National Strategy for Occupational Health and Safety in Healthcare Settings</w:t>
      </w:r>
      <w:r>
        <w:t xml:space="preserve">.</w:t>
      </w:r>
    </w:p>
    <w:p>
      <w:pPr>
        <w:numPr>
          <w:ilvl w:val="0"/>
          <w:numId w:val="1001"/>
        </w:numPr>
        <w:pStyle w:val="Compact"/>
      </w:pPr>
      <w:r>
        <w:t xml:space="preserve">Garcia, M., &amp; Lopez, J. (2021). "Integrating Community Resources in Barcelona: A Case Study Approach."</w:t>
      </w:r>
      <w:r>
        <w:t xml:space="preserve"> </w:t>
      </w:r>
      <w:r>
        <w:rPr>
          <w:iCs/>
          <w:i/>
        </w:rPr>
        <w:t xml:space="preserve">Journal of International Rehabilitation Therapy</w:t>
      </w:r>
      <w:r>
        <w:t xml:space="preserve">, 15(3), 45-60.</w:t>
      </w:r>
    </w:p>
    <w:p>
      <w:pPr>
        <w:numPr>
          <w:ilvl w:val="0"/>
          <w:numId w:val="1001"/>
        </w:numPr>
        <w:pStyle w:val="Compact"/>
      </w:pPr>
      <w:r>
        <w:t xml:space="preserve">AOTA (American Occupational Therapy Association). (2020).</w:t>
      </w:r>
      <w:r>
        <w:t xml:space="preserve"> </w:t>
      </w:r>
      <w:r>
        <w:rPr>
          <w:bCs/>
          <w:b/>
        </w:rPr>
        <w:t xml:space="preserve">Occupational Therapy Practice Framework: Domain and Process</w:t>
      </w:r>
      <w:r>
        <w:t xml:space="preserve">.</w:t>
      </w:r>
    </w:p>
    <w:p>
      <w:pPr>
        <w:pStyle w:val="FirstParagraph"/>
      </w:pPr>
      <w:r>
        <w:br/>
      </w:r>
    </w:p>
    <w:p>
      <w:pPr>
        <w:pStyle w:val="BodyText"/>
      </w:pPr>
      <w:r>
        <w:t xml:space="preserve">End of Book Report on Occupational Therapist in Spain 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Spain Barcelona</dc:title>
  <dc:creator/>
  <dc:language>en</dc:language>
  <cp:keywords/>
  <dcterms:created xsi:type="dcterms:W3CDTF">2026-07-29T18:18:31Z</dcterms:created>
  <dcterms:modified xsi:type="dcterms:W3CDTF">2026-07-29T18:18:31Z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