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book-report"/>
    <w:p>
      <w:pPr>
        <w:pStyle w:val="Heading1"/>
      </w:pPr>
      <w:r>
        <w:rPr>
          <w:bCs/>
          <w:b/>
        </w:rPr>
        <w:t xml:space="preserve">Book Report</w:t>
      </w:r>
    </w:p>
    <w:p>
      <w:pPr>
        <w:pStyle w:val="FirstParagraph"/>
      </w:pPr>
      <w:r>
        <w:rPr>
          <w:bCs/>
          <w:b/>
        </w:rPr>
        <w:t xml:space="preserve">Title:</w:t>
      </w:r>
    </w:p>
    <w:p>
      <w:pPr>
        <w:pStyle w:val="BodyText"/>
      </w:pPr>
      <w:r>
        <w:t xml:space="preserve">The Vital Thread: Reclaiming Life Through Occupational Therapy in United Kingdom Birmingham</w:t>
      </w:r>
      <w:r>
        <w:br/>
      </w:r>
    </w:p>
    <w:p>
      <w:pPr>
        <w:pStyle w:val="BodyText"/>
      </w:pPr>
      <w:r>
        <w:rPr>
          <w:bCs/>
          <w:b/>
        </w:rPr>
        <w:t xml:space="preserve">Author/Context:: Clinical Review of Community Health Practices in the West Midlands Region</w:t>
      </w:r>
    </w:p>
    <w:p>
      <w:pPr>
        <w:pStyle w:val="BodyText"/>
      </w:pPr>
      <w:r>
        <w:rPr>
          <w:bCs/>
          <w:b/>
        </w:rPr>
        <w:t xml:space="preserve">Date Prepared:</w:t>
      </w:r>
      <w:r>
        <w:t xml:space="preserve"> </w:t>
      </w:r>
      <w:r>
        <w:t xml:space="preserve">October 26, 2023</w:t>
      </w:r>
      <w:r>
        <w:br/>
      </w:r>
    </w:p>
    <w:p>
      <w:pPr>
        <w:pStyle w:val="BodyText"/>
      </w:pPr>
      <w:r>
        <w:rPr>
          <w:bCs/>
          <w:b/>
        </w:rPr>
        <w:t xml:space="preserve">Subject Focus:</w:t>
      </w:r>
      <w:r>
        <w:t xml:space="preserve">Occupational Therapist Roles and Impact</w:t>
      </w:r>
    </w:p>
    <w:bookmarkEnd w:id="20"/>
    <w:bookmarkStart w:id="29" w:name="X33de99a4afeb444afe7e29c9ba50397fb1f67d6"/>
    <w:p>
      <w:pPr>
        <w:pStyle w:val="Heading1"/>
      </w:pPr>
      <w:r>
        <w:t xml:space="preserve">Introduction to the Occupational Therapist Profession in United Kingdom Birmingham</w:t>
      </w:r>
    </w:p>
    <w:p>
      <w:pPr>
        <w:pStyle w:val="FirstParagraph"/>
      </w:pPr>
      <w:r>
        <w:t xml:space="preserve">This report serves as a comprehensive analysis of the current landscape of occupational therapy within the bustling urban environment of United Kingdom Birmingham. As one of the largest cities in England, Birmingham presents a unique set of healthcare challenges and opportunities that define how an</w:t>
      </w:r>
      <w:r>
        <w:t xml:space="preserve"> </w:t>
      </w:r>
      <w:r>
        <w:rPr>
          <w:bCs/>
          <w:b/>
        </w:rPr>
        <w:t xml:space="preserve">Occupational Therapist</w:t>
      </w:r>
      <w:r>
        <w:t xml:space="preserve"> </w:t>
      </w:r>
      <w:r>
        <w:t xml:space="preserve">operates today. This document explores the multifaceted role of this profession, examining how practitioners help individuals regain independence, manage chronic conditions, and navigate the social determinants of health specific to this diverse metropolitan area.</w:t>
      </w:r>
    </w:p>
    <w:p>
      <w:pPr>
        <w:pStyle w:val="BodyText"/>
      </w:pPr>
      <w:r>
        <w:t xml:space="preserve">The core mandate of an</w:t>
      </w:r>
      <w:r>
        <w:t xml:space="preserve"> </w:t>
      </w:r>
      <w:r>
        <w:rPr>
          <w:bCs/>
          <w:b/>
        </w:rPr>
        <w:t xml:space="preserve">Occupational Therapist</w:t>
      </w:r>
      <w:r>
        <w:t xml:space="preserve"> </w:t>
      </w:r>
      <w:r>
        <w:t xml:space="preserve">is not merely medical treatment but holistic rehabilitation. In the context of United Kingdom Birmingham, this translates to working within a highly integrated system that combines National Health Service (NHS) protocols with local council support services. The report investigates how these professionals bridge the gap between clinical recovery and daily living, ensuring that patients can perform meaningful "occupations"—whether that means dressing oneself, returning to work, or participating in community leisure activities.</w:t>
      </w:r>
    </w:p>
    <w:bookmarkStart w:id="21" w:name="Xc6c117d0f3e9602b215e2b6aabed7cac1e51f0f"/>
    <w:p>
      <w:pPr>
        <w:pStyle w:val="Heading2"/>
      </w:pPr>
      <w:r>
        <w:t xml:space="preserve">The Core Functions of an Occupational Therapist</w:t>
      </w:r>
    </w:p>
    <w:p>
      <w:pPr>
        <w:pStyle w:val="FirstParagraph"/>
      </w:pPr>
      <w:r>
        <w:t xml:space="preserve">To understand the value placed on the</w:t>
      </w:r>
      <w:r>
        <w:t xml:space="preserve"> </w:t>
      </w:r>
      <w:r>
        <w:rPr>
          <w:bCs/>
          <w:b/>
        </w:rPr>
        <w:t xml:space="preserve">Occupational Therapist</w:t>
      </w:r>
      <w:r>
        <w:t xml:space="preserve"> </w:t>
      </w:r>
      <w:r>
        <w:t xml:space="preserve">within United Kingdom Birmingham, one must first define their primary functions. Unlike physiotherapists who often focus heavily on physical movement and strength, occupational therapists focus on function and participation. They assess a person's ability to perform activities of daily living (ADLs) such as bathing, cooking, and shopping.</w:t>
      </w:r>
    </w:p>
    <w:p>
      <w:pPr>
        <w:pStyle w:val="BodyText"/>
      </w:pPr>
      <w:r>
        <w:t xml:space="preserve">In Birmingham’s diverse demographic landscape, this assessment is culturally sensitive. An</w:t>
      </w:r>
      <w:r>
        <w:t xml:space="preserve"> </w:t>
      </w:r>
      <w:r>
        <w:rPr>
          <w:bCs/>
          <w:b/>
        </w:rPr>
        <w:t xml:space="preserve">Occupational Therapist</w:t>
      </w:r>
      <w:r>
        <w:t xml:space="preserve"> </w:t>
      </w:r>
      <w:r>
        <w:t xml:space="preserve">must consider the specific cultural practices of Birmingham’s many communities when suggesting adaptations for the home environment or recommending assistive technology. The report highlights that effective practice requires more than clinical knowledge; it demands a deep understanding of social inclusion and equity.</w:t>
      </w:r>
    </w:p>
    <w:bookmarkEnd w:id="21"/>
    <w:bookmarkStart w:id="25" w:name="X89b675b70246016801be10a180a14ac6b87f200"/>
    <w:p>
      <w:pPr>
        <w:pStyle w:val="Heading2"/>
      </w:pPr>
      <w:r>
        <w:t xml:space="preserve">The Specific Context of United Kingdom Birmingham</w:t>
      </w:r>
    </w:p>
    <w:p>
      <w:pPr>
        <w:pStyle w:val="FirstParagraph"/>
      </w:pPr>
      <w:r>
        <w:t xml:space="preserve">Birmingham is characterized by its vibrant multiculturalism, industrial heritage, and rapid urban regeneration. These factors significantly influence the workload and strategies employed by an</w:t>
      </w:r>
      <w:r>
        <w:t xml:space="preserve"> </w:t>
      </w:r>
      <w:r>
        <w:rPr>
          <w:bCs/>
          <w:b/>
        </w:rPr>
        <w:t xml:space="preserve">Occupational Therapist</w:t>
      </w:r>
      <w:r>
        <w:t xml:space="preserve"> </w:t>
      </w:r>
      <w:r>
        <w:t xml:space="preserve">in the region.</w:t>
      </w:r>
    </w:p>
    <w:bookmarkStart w:id="22" w:name="social-determinants-of-health"/>
    <w:p>
      <w:pPr>
        <w:pStyle w:val="Heading3"/>
      </w:pPr>
      <w:r>
        <w:t xml:space="preserve">Social Determinants of Health</w:t>
      </w:r>
    </w:p>
    <w:p>
      <w:pPr>
        <w:pStyle w:val="FirstParagraph"/>
      </w:pPr>
      <w:r>
        <w:t xml:space="preserve">The health outcomes in various boroughs of United Kingdom Birmingham can vary drastically based on socioeconomic status. An effective occupational therapist must act as an advocate, helping clients navigate complex welfare systems. This includes assessing housing suitability, recommending home adaptations funded through local councils or the NHS, and connecting clients with community resources. The report emphasizes that for many residents in Birmingham, the role of the</w:t>
      </w:r>
      <w:r>
        <w:t xml:space="preserve"> </w:t>
      </w:r>
      <w:r>
        <w:rPr>
          <w:bCs/>
          <w:b/>
        </w:rPr>
        <w:t xml:space="preserve">Occupational Therapist</w:t>
      </w:r>
      <w:r>
        <w:t xml:space="preserve"> </w:t>
      </w:r>
      <w:r>
        <w:t xml:space="preserve">is critical in preventing hospital readmission by ensuring safe living conditions at home.</w:t>
      </w:r>
    </w:p>
    <w:bookmarkEnd w:id="22"/>
    <w:bookmarkStart w:id="23" w:name="mental-health-and-community-integration"/>
    <w:p>
      <w:pPr>
        <w:pStyle w:val="Heading3"/>
      </w:pPr>
      <w:r>
        <w:t xml:space="preserve">Mental Health and Community Integration</w:t>
      </w:r>
    </w:p>
    <w:p>
      <w:pPr>
        <w:pStyle w:val="FirstParagraph"/>
      </w:pPr>
      <w:r>
        <w:t xml:space="preserve">Birmingham has a robust network of community mental health services. Here, the role of the</w:t>
      </w:r>
      <w:r>
        <w:t xml:space="preserve"> </w:t>
      </w:r>
      <w:r>
        <w:rPr>
          <w:bCs/>
          <w:b/>
        </w:rPr>
        <w:t xml:space="preserve">Occupational Therapist</w:t>
      </w:r>
      <w:r>
        <w:t xml:space="preserve"> </w:t>
      </w:r>
      <w:r>
        <w:t xml:space="preserve">expands into psychosocial rehabilitation. Practitioners work with individuals experiencing severe mental illness to develop routines, manage stressors, and engage in vocational training. The report notes that occupational therapy programs in Birmingham often collaborate with local arts organizations and employment centers to provide meaningful engagement opportunities, which are proven to improve mental well-being.</w:t>
      </w:r>
    </w:p>
    <w:bookmarkEnd w:id="23"/>
    <w:bookmarkStart w:id="24" w:name="ageing-population-services"/>
    <w:p>
      <w:pPr>
        <w:pStyle w:val="Heading3"/>
      </w:pPr>
      <w:r>
        <w:t xml:space="preserve">Ageing Population Services</w:t>
      </w:r>
    </w:p>
    <w:p>
      <w:pPr>
        <w:pStyle w:val="FirstParagraph"/>
      </w:pPr>
      <w:r>
        <w:t xml:space="preserve">With a significant ageing population in United Kingdom Birmingham, there is a high demand for elderly care services. Occupational therapists play a pivotal role in enabling independent living for seniors. This involves conducting home assessments to prevent falls, recommending equipment such as stairlifts or shower chairs, and coordinating care packages. The report underscores the importance of early intervention by an</w:t>
      </w:r>
      <w:r>
        <w:t xml:space="preserve"> </w:t>
      </w:r>
      <w:r>
        <w:rPr>
          <w:bCs/>
          <w:b/>
        </w:rPr>
        <w:t xml:space="preserve">Occupational Therapist</w:t>
      </w:r>
      <w:r>
        <w:t xml:space="preserve"> </w:t>
      </w:r>
      <w:r>
        <w:t xml:space="preserve">to delay the need for residential care, thereby reducing pressure on Birmingham’s social care infrastructure.</w:t>
      </w:r>
    </w:p>
    <w:bookmarkEnd w:id="24"/>
    <w:bookmarkEnd w:id="25"/>
    <w:bookmarkStart w:id="26" w:name="X4b93eb03f0d95f007eef7783e6811c363b6592f"/>
    <w:p>
      <w:pPr>
        <w:pStyle w:val="Heading2"/>
      </w:pPr>
      <w:r>
        <w:t xml:space="preserve">Educational and Vocational Rehabilitation</w:t>
      </w:r>
    </w:p>
    <w:p>
      <w:pPr>
        <w:pStyle w:val="FirstParagraph"/>
      </w:pPr>
      <w:r>
        <w:t xml:space="preserve">Beyond health settings, occupational therapists in United Kingdom Birmingham work extensively within educational institutions. They support children with special educational needs (SEND) to access the curriculum and participate in school life effectively. By adapting learning environments and teaching coping strategies, these professionals ensure that no child is left behind due to physical or developmental challenges.</w:t>
      </w:r>
    </w:p>
    <w:p>
      <w:pPr>
        <w:pStyle w:val="BodyText"/>
      </w:pPr>
      <w:r>
        <w:t xml:space="preserve">Similarly, in the vocational sector, occupational therapists assist adults returning to work after injury or illness. They conduct workplace assessments and recommend ergonomic adjustments. In a city like Birmingham, with its growing tech and manufacturing sectors, this role is economically significant. The report suggests that by facilitating return-to-work programs, an</w:t>
      </w:r>
      <w:r>
        <w:t xml:space="preserve"> </w:t>
      </w:r>
      <w:r>
        <w:rPr>
          <w:bCs/>
          <w:b/>
        </w:rPr>
        <w:t xml:space="preserve">Occupational Therapist</w:t>
      </w:r>
      <w:r>
        <w:t xml:space="preserve"> </w:t>
      </w:r>
      <w:r>
        <w:t xml:space="preserve">contributes directly to the local economy’s resilience.</w:t>
      </w:r>
    </w:p>
    <w:bookmarkEnd w:id="26"/>
    <w:bookmarkStart w:id="27" w:name="critical-analysis-and-future-outlook"/>
    <w:p>
      <w:pPr>
        <w:pStyle w:val="Heading2"/>
      </w:pPr>
      <w:r>
        <w:t xml:space="preserve">Critical Analysis and Future Outlook</w:t>
      </w:r>
    </w:p>
    <w:p>
      <w:pPr>
        <w:pStyle w:val="FirstParagraph"/>
      </w:pPr>
      <w:r>
        <w:t xml:space="preserve">This book report concludes with a critical evaluation of the current state of occupational therapy in United Kingdom Birmingham. While the profession is highly respected and essential, it faces challenges such as funding constraints, staff shortages, and increasing patient complexity. The integration of digital health technologies (telehealth) has emerged as a vital tool post-pandemic, allowing an</w:t>
      </w:r>
      <w:r>
        <w:t xml:space="preserve"> </w:t>
      </w:r>
      <w:r>
        <w:rPr>
          <w:bCs/>
          <w:b/>
        </w:rPr>
        <w:t xml:space="preserve">Occupational Therapist</w:t>
      </w:r>
      <w:r>
        <w:t xml:space="preserve"> </w:t>
      </w:r>
      <w:r>
        <w:t xml:space="preserve">to reach clients in remote parts of the West Midlands more efficiently.</w:t>
      </w:r>
    </w:p>
    <w:p>
      <w:pPr>
        <w:pStyle w:val="BodyText"/>
      </w:pPr>
      <w:r>
        <w:t xml:space="preserve">The report advocates for greater inter-disciplinary collaboration. For an occupational therapist to be most effective in United Kingdom Birmingham, they must work seamlessly with social workers, nurses, and community volunteers. This holistic approach ensures that the client’s needs are met comprehensively, addressing not just the clinical diagnosis but the social isolation often experienced by vulnerable populations.</w:t>
      </w:r>
    </w:p>
    <w:bookmarkEnd w:id="27"/>
    <w:bookmarkStart w:id="28" w:name="conclusion"/>
    <w:p>
      <w:pPr>
        <w:pStyle w:val="Heading2"/>
      </w:pPr>
      <w:r>
        <w:t xml:space="preserve">Conclusion</w:t>
      </w:r>
    </w:p>
    <w:p>
      <w:pPr>
        <w:pStyle w:val="FirstParagraph"/>
      </w:pPr>
      <w:r>
        <w:t xml:space="preserve">In summary, this analysis confirms that the</w:t>
      </w:r>
      <w:r>
        <w:t xml:space="preserve"> </w:t>
      </w:r>
      <w:r>
        <w:rPr>
          <w:bCs/>
          <w:b/>
        </w:rPr>
        <w:t xml:space="preserve">Occupational Therapist</w:t>
      </w:r>
      <w:r>
        <w:t xml:space="preserve"> </w:t>
      </w:r>
      <w:r>
        <w:t xml:space="preserve">is a cornerstone of healthcare and social support in United Kingdom Birmingham. Their ability to adapt clinical interventions to the specific cultural, socioeconomic, and physical realities of Birmingham makes them indispensable. From supporting children in schools to helping seniors age safely at home, their work fosters independence and dignity.</w:t>
      </w:r>
    </w:p>
    <w:p>
      <w:pPr>
        <w:pStyle w:val="BodyText"/>
      </w:pPr>
      <w:r>
        <w:t xml:space="preserve">For any organization or individual seeking to improve quality of life within United Kingdom Birmingham, understanding and investing in occupational therapy services is not just a healthcare decision but a social imperative. The report strongly recommends that future policy discussions in the region continue to prioritize the expansion of these services, ensuring that every resident has access to the professional support they need to thrive.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United Kingdom Birmingham</dc:title>
  <dc:creator/>
  <dc:language>en</dc:language>
  <cp:keywords/>
  <dcterms:created xsi:type="dcterms:W3CDTF">2026-07-30T04:10:20Z</dcterms:created>
  <dcterms:modified xsi:type="dcterms:W3CDTF">2026-07-30T04:10:20Z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