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report-metadata"/>
    <w:p>
      <w:pPr>
        <w:pStyle w:val="Heading3"/>
      </w:pPr>
      <w:r>
        <w:t xml:space="preserve">Report Metadata</w:t>
      </w:r>
    </w:p>
    <w:p>
      <w:pPr>
        <w:pStyle w:val="FirstParagraph"/>
      </w:pPr>
      <w:r>
        <w:rPr>
          <w:bCs/>
          <w:b/>
        </w:rPr>
        <w:t xml:space="preserve">Title:</w:t>
      </w:r>
      <w:r>
        <w:t xml:space="preserve"> </w:t>
      </w:r>
      <w:r>
        <w:t xml:space="preserve">Holistic Care and Rehabilitation: A Critical Analysis of the Occupational Therapist’s Role in the United Kingdom London Context.</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Healthcare Professions / Social Policy</w:t>
      </w:r>
    </w:p>
    <w:bookmarkEnd w:id="20"/>
    <w:bookmarkStart w:id="28" w:name="Xc5975b25a55c1203347746046c949cdb58f834c"/>
    <w:p>
      <w:pPr>
        <w:pStyle w:val="Heading1"/>
      </w:pPr>
      <w:r>
        <w:t xml:space="preserve">The Role and Impact of Occupational Therapists in the United Kingdom London</w:t>
      </w:r>
    </w:p>
    <w:bookmarkStart w:id="21" w:name="Xd6b1e7aed924c093a11e836fa42b3c919e48105"/>
    <w:p>
      <w:pPr>
        <w:pStyle w:val="Heading2"/>
      </w:pPr>
      <w:r>
        <w:t xml:space="preserve">Preface: Understanding the Scope of Practice</w:t>
      </w:r>
    </w:p>
    <w:p>
      <w:pPr>
        <w:pStyle w:val="FirstParagraph"/>
      </w:pPr>
      <w:r>
        <w:t xml:space="preserve">In contemporary healthcare discourse, few professions have seen as significant an evolution or demand as that of the</w:t>
      </w:r>
      <w:r>
        <w:t xml:space="preserve"> </w:t>
      </w:r>
      <w:r>
        <w:rPr>
          <w:bCs/>
          <w:b/>
        </w:rPr>
        <w:t xml:space="preserve">Ocсupational Therapist</w:t>
      </w:r>
      <w:r>
        <w:t xml:space="preserve">. This report serves as a comprehensive review and analysis of literature concerning occupational therapy (OT), specifically tailored to the unique socio-economic and healthcare infrastructure present in</w:t>
      </w:r>
      <w:r>
        <w:t xml:space="preserve"> </w:t>
      </w:r>
      <w:r>
        <w:rPr>
          <w:bCs/>
          <w:b/>
        </w:rPr>
        <w:t xml:space="preserve">United Kingdom London</w:t>
      </w:r>
      <w:r>
        <w:t xml:space="preserve">. While OT is a globally recognized discipline, its application within the bustling, diverse, and resource-constrained environment of London presents distinct challenges and opportunities. This document explores how an</w:t>
      </w:r>
      <w:r>
        <w:t xml:space="preserve"> </w:t>
      </w:r>
      <w:r>
        <w:rPr>
          <w:bCs/>
          <w:b/>
        </w:rPr>
        <w:t xml:space="preserve">Ocсupational Therapist</w:t>
      </w:r>
      <w:r>
        <w:t xml:space="preserve"> </w:t>
      </w:r>
      <w:r>
        <w:t xml:space="preserve">navigates the complexities of the National Health Service (NHS) while addressing the specific needs of London’s population. The term "Book Report" here implies a deep synthesis of theoretical frameworks, practical applications, and critical evaluations found within key literature regarding this profession in this specific geographic context.</w:t>
      </w:r>
    </w:p>
    <w:bookmarkEnd w:id="21"/>
    <w:bookmarkStart w:id="22" w:name="Xf18bcbf59f41ce6a1e08381707d0cb5b716b9ef"/>
    <w:p>
      <w:pPr>
        <w:pStyle w:val="Heading2"/>
      </w:pPr>
      <w:r>
        <w:t xml:space="preserve">Theoretical Frameworks: From Theory to Practice in London</w:t>
      </w:r>
    </w:p>
    <w:p>
      <w:pPr>
        <w:pStyle w:val="FirstParagraph"/>
      </w:pPr>
      <w:r>
        <w:t xml:space="preserve">Central to understanding the modern</w:t>
      </w:r>
      <w:r>
        <w:t xml:space="preserve"> </w:t>
      </w:r>
      <w:r>
        <w:rPr>
          <w:bCs/>
          <w:b/>
        </w:rPr>
        <w:t xml:space="preserve">Ocсupational Therapist</w:t>
      </w:r>
      <w:r>
        <w:t xml:space="preserve"> </w:t>
      </w:r>
      <w:r>
        <w:t xml:space="preserve">is the Model of Human Occupation (MOHO) and the Canadian Model of Occupational Performance and Engagement (CMOP-E). These models emphasize that occupation is central to human health and well-being. In</w:t>
      </w:r>
      <w:r>
        <w:t xml:space="preserve"> </w:t>
      </w:r>
      <w:r>
        <w:rPr>
          <w:bCs/>
          <w:b/>
        </w:rPr>
        <w:t xml:space="preserve">United Kingdom London</w:t>
      </w:r>
      <w:r>
        <w:t xml:space="preserve">, these theories are not merely academic exercises but vital tools for practitioners working in high-density urban settings.</w:t>
      </w:r>
      <w:r>
        <w:t xml:space="preserve"> </w:t>
      </w:r>
      <w:r>
        <w:t xml:space="preserve">Literature from the University College London Hospitals (UCLH) and various NHS trusts highlights that effective OT requires a person-centered approach. This involves assessing not just the physical or mental capacity of an individual, but their daily routines, values, roles, and environment. For instance, literature on geriatric care in London underscores how an</w:t>
      </w:r>
      <w:r>
        <w:t xml:space="preserve"> </w:t>
      </w:r>
      <w:r>
        <w:rPr>
          <w:bCs/>
          <w:b/>
        </w:rPr>
        <w:t xml:space="preserve">Ocсupational Therapist</w:t>
      </w:r>
      <w:r>
        <w:t xml:space="preserve"> </w:t>
      </w:r>
      <w:r>
        <w:t xml:space="preserve">must adapt rehabilitation strategies for elderly patients living in multi-story walk-up apartments common in older London boroughs like Kensington and Chelsea. The theoretical understanding of "occupational balance" becomes critical when assessing whether a patient can realistically maintain independence given their physical surroundings.</w:t>
      </w:r>
    </w:p>
    <w:bookmarkEnd w:id="22"/>
    <w:bookmarkStart w:id="23" w:name="Xffaee177f9f0b18eeec38d62a195ffa5fbaaff1"/>
    <w:p>
      <w:pPr>
        <w:pStyle w:val="Heading2"/>
      </w:pPr>
      <w:r>
        <w:t xml:space="preserve">The Unique Challenges of the London Context</w:t>
      </w:r>
    </w:p>
    <w:p>
      <w:pPr>
        <w:pStyle w:val="FirstParagraph"/>
      </w:pPr>
      <w:r>
        <w:t xml:space="preserve">Writing about an</w:t>
      </w:r>
      <w:r>
        <w:t xml:space="preserve"> </w:t>
      </w:r>
      <w:r>
        <w:rPr>
          <w:bCs/>
          <w:b/>
        </w:rPr>
        <w:t xml:space="preserve">Ocсupational Therapist</w:t>
      </w:r>
      <w:r>
        <w:t xml:space="preserve"> </w:t>
      </w:r>
      <w:r>
        <w:t xml:space="preserve">requires acknowledging the specific demographic pressures of</w:t>
      </w:r>
      <w:r>
        <w:t xml:space="preserve"> </w:t>
      </w:r>
      <w:r>
        <w:rPr>
          <w:bCs/>
          <w:b/>
        </w:rPr>
        <w:t xml:space="preserve">United Kingdom London</w:t>
      </w:r>
      <w:r>
        <w:t xml:space="preserve">. London is one of the most diverse cities in the world, with over 300 languages spoken. This diversity profoundly impacts how therapy is delivered. A comprehensive review of case studies reveals that cultural competence is as important as clinical skill. An</w:t>
      </w:r>
      <w:r>
        <w:t xml:space="preserve"> </w:t>
      </w:r>
      <w:r>
        <w:rPr>
          <w:bCs/>
          <w:b/>
        </w:rPr>
        <w:t xml:space="preserve">Ocсupational Therapist</w:t>
      </w:r>
      <w:r>
        <w:t xml:space="preserve"> </w:t>
      </w:r>
      <w:r>
        <w:t xml:space="preserve">working in East London may encounter patients for whom concepts of independence and family care differ significantly from Western biomedical models.</w:t>
      </w:r>
      <w:r>
        <w:t xml:space="preserve"> </w:t>
      </w:r>
      <w:r>
        <w:t xml:space="preserve">Furthermore, the housing crisis in London presents a unique barrier to rehabilitation. Unlike rural areas where housing might be more adaptable or affordable, Londoners often face severe spatial constraints and high rents. Literature suggests that an</w:t>
      </w:r>
      <w:r>
        <w:t xml:space="preserve"> </w:t>
      </w:r>
      <w:r>
        <w:rPr>
          <w:bCs/>
          <w:b/>
        </w:rPr>
        <w:t xml:space="preserve">Ocсupational Therapist</w:t>
      </w:r>
      <w:r>
        <w:t xml:space="preserve"> </w:t>
      </w:r>
      <w:r>
        <w:t xml:space="preserve">must frequently act as an advocate for social support and housing adaptations, bridging the gap between medical discharge planning and the reality of the private rented sector. This dual role—clinician and social advocate—is a defining characteristic of OT practice in</w:t>
      </w:r>
      <w:r>
        <w:t xml:space="preserve"> </w:t>
      </w:r>
      <w:r>
        <w:rPr>
          <w:bCs/>
          <w:b/>
        </w:rPr>
        <w:t xml:space="preserve">United Kingdom London</w:t>
      </w:r>
      <w:r>
        <w:t xml:space="preserve">.</w:t>
      </w:r>
    </w:p>
    <w:bookmarkEnd w:id="23"/>
    <w:bookmarkStart w:id="24" w:name="the-role-within-the-nhs-framework"/>
    <w:p>
      <w:pPr>
        <w:pStyle w:val="Heading2"/>
      </w:pPr>
      <w:r>
        <w:t xml:space="preserve">The Role within the NHS Framework</w:t>
      </w:r>
    </w:p>
    <w:p>
      <w:pPr>
        <w:pStyle w:val="FirstParagraph"/>
      </w:pPr>
      <w:r>
        <w:t xml:space="preserve">The integration of occupational therapy into the NHS is a frequent topic in health policy literature. In</w:t>
      </w:r>
      <w:r>
        <w:t xml:space="preserve"> </w:t>
      </w:r>
      <w:r>
        <w:rPr>
          <w:bCs/>
          <w:b/>
        </w:rPr>
        <w:t xml:space="preserve">United Kingdom London</w:t>
      </w:r>
      <w:r>
        <w:t xml:space="preserve">, the pressure on secondary care services is immense. An analysis of recent reports from Health Education England indicates that there is a growing recognition of OT’s role in preventing hospital admissions and facilitating early discharge.</w:t>
      </w:r>
      <w:r>
        <w:t xml:space="preserve"> </w:t>
      </w:r>
      <w:r>
        <w:t xml:space="preserve">For an</w:t>
      </w:r>
      <w:r>
        <w:t xml:space="preserve"> </w:t>
      </w:r>
      <w:r>
        <w:rPr>
          <w:bCs/>
          <w:b/>
        </w:rPr>
        <w:t xml:space="preserve">Ocсupational Therapist</w:t>
      </w:r>
      <w:r>
        <w:t xml:space="preserve">, this means working across multidisciplinary teams (MDTs) alongside nurses, physiotherapists, and doctors. The literature emphasizes communication skills as paramount. In the fast-paced environment of London hospitals like St Thomas’ or King’s College Hospital, efficiency is crucial without compromising care quality. Books and journals covering NHS reforms often highlight how OTs contribute to cost-effective care by reducing length of stay through effective discharge planning. This economic argument is frequently used to justify funding for OT services in</w:t>
      </w:r>
      <w:r>
        <w:t xml:space="preserve"> </w:t>
      </w:r>
      <w:r>
        <w:rPr>
          <w:bCs/>
          <w:b/>
        </w:rPr>
        <w:t xml:space="preserve">United Kingdom London</w:t>
      </w:r>
      <w:r>
        <w:t xml:space="preserve">, where budget constraints are severe.</w:t>
      </w:r>
    </w:p>
    <w:bookmarkEnd w:id="24"/>
    <w:bookmarkStart w:id="25" w:name="mental-health-and-community-integration"/>
    <w:p>
      <w:pPr>
        <w:pStyle w:val="Heading2"/>
      </w:pPr>
      <w:r>
        <w:t xml:space="preserve">Mental Health and Community Integration</w:t>
      </w:r>
    </w:p>
    <w:p>
      <w:pPr>
        <w:pStyle w:val="FirstParagraph"/>
      </w:pPr>
      <w:r>
        <w:t xml:space="preserve">Occupational therapy is not limited to physical rehabilitation; it plays a pivotal role in mental health services. In</w:t>
      </w:r>
      <w:r>
        <w:t xml:space="preserve"> </w:t>
      </w:r>
      <w:r>
        <w:rPr>
          <w:bCs/>
          <w:b/>
        </w:rPr>
        <w:t xml:space="preserve">United Kingdom London</w:t>
      </w:r>
      <w:r>
        <w:t xml:space="preserve">, where urban stressors such as noise, overcrowding, and social isolation are prevalent, the mental health burden is high. An</w:t>
      </w:r>
      <w:r>
        <w:t xml:space="preserve"> </w:t>
      </w:r>
      <w:r>
        <w:rPr>
          <w:bCs/>
          <w:b/>
        </w:rPr>
        <w:t xml:space="preserve">Ocсupational Therapist</w:t>
      </w:r>
      <w:r>
        <w:t xml:space="preserve"> </w:t>
      </w:r>
      <w:r>
        <w:t xml:space="preserve">specializing in mental health helps patients regain structure and meaning in their daily lives.</w:t>
      </w:r>
      <w:r>
        <w:t xml:space="preserve"> </w:t>
      </w:r>
      <w:r>
        <w:t xml:space="preserve">Reviewing community-based literature reveals that OTs work closely with voluntary organizations and local councils to create inclusive spaces. For example, programs designed for young adults with autism spectrum disorders often involve OTs who help design sensory-friendly environments or develop social skills groups. This community-focused approach aligns with the broader public health goals of</w:t>
      </w:r>
      <w:r>
        <w:t xml:space="preserve"> </w:t>
      </w:r>
      <w:r>
        <w:rPr>
          <w:bCs/>
          <w:b/>
        </w:rPr>
        <w:t xml:space="preserve">United Kingdom London</w:t>
      </w:r>
      <w:r>
        <w:t xml:space="preserve">, aiming to reduce inequalities in health outcomes among marginalized populations.</w:t>
      </w:r>
    </w:p>
    <w:bookmarkEnd w:id="25"/>
    <w:bookmarkStart w:id="26" w:name="Xe3508107d3e99516b5d45113275db491d266888"/>
    <w:p>
      <w:pPr>
        <w:pStyle w:val="Heading2"/>
      </w:pPr>
      <w:r>
        <w:t xml:space="preserve">Critical Evaluation and Future Directions</w:t>
      </w:r>
    </w:p>
    <w:p>
      <w:pPr>
        <w:pStyle w:val="FirstParagraph"/>
      </w:pPr>
      <w:r>
        <w:t xml:space="preserve">Despite the clear benefits, literature also points out systemic challenges. Wait times for OT assessments in some London boroughs remain a significant concern. The shortage of qualified professionals exacerbates these delays, leading to a "book report" style analysis that often critiques the workforce planning strategies within the NHS. There is a call for more robust training programs that prepare an</w:t>
      </w:r>
      <w:r>
        <w:t xml:space="preserve"> </w:t>
      </w:r>
      <w:r>
        <w:rPr>
          <w:bCs/>
          <w:b/>
        </w:rPr>
        <w:t xml:space="preserve">Ocсupational Therapist</w:t>
      </w:r>
      <w:r>
        <w:t xml:space="preserve"> </w:t>
      </w:r>
      <w:r>
        <w:t xml:space="preserve">not only in clinical skills but also in leadership and health economics.</w:t>
      </w:r>
      <w:r>
        <w:t xml:space="preserve"> </w:t>
      </w:r>
      <w:r>
        <w:t xml:space="preserve">Furthermore, digital health technologies are emerging as a new frontier. Tele-rehabilitation has gained traction post-pandemic, allowing an</w:t>
      </w:r>
      <w:r>
        <w:t xml:space="preserve"> </w:t>
      </w:r>
      <w:r>
        <w:rPr>
          <w:bCs/>
          <w:b/>
        </w:rPr>
        <w:t xml:space="preserve">Ocсupational Therapist</w:t>
      </w:r>
      <w:r>
        <w:t xml:space="preserve"> </w:t>
      </w:r>
      <w:r>
        <w:t xml:space="preserve">to reach patients across the vast expanse of</w:t>
      </w:r>
      <w:r>
        <w:t xml:space="preserve"> </w:t>
      </w:r>
      <w:r>
        <w:rPr>
          <w:bCs/>
          <w:b/>
        </w:rPr>
        <w:t xml:space="preserve">United Kingdom London</w:t>
      </w:r>
      <w:r>
        <w:t xml:space="preserve">. However, this raises questions about the digital divide and accessibility for those without reliable internet access or technological literacy.</w:t>
      </w:r>
    </w:p>
    <w:bookmarkEnd w:id="26"/>
    <w:bookmarkStart w:id="27" w:name="conclusion"/>
    <w:p>
      <w:pPr>
        <w:pStyle w:val="Heading2"/>
      </w:pPr>
      <w:r>
        <w:t xml:space="preserve">Conclusion</w:t>
      </w:r>
    </w:p>
    <w:p>
      <w:pPr>
        <w:pStyle w:val="FirstParagraph"/>
      </w:pPr>
      <w:r>
        <w:t xml:space="preserve">In conclusion, this report demonstrates that the role of an</w:t>
      </w:r>
      <w:r>
        <w:t xml:space="preserve"> </w:t>
      </w:r>
      <w:r>
        <w:rPr>
          <w:bCs/>
          <w:b/>
        </w:rPr>
        <w:t xml:space="preserve">Ocсupational Therapist</w:t>
      </w:r>
      <w:r>
        <w:t xml:space="preserve"> </w:t>
      </w:r>
      <w:r>
        <w:t xml:space="preserve">is multifaceted, dynamic, and essential to the healthcare ecosystem in</w:t>
      </w:r>
      <w:r>
        <w:t xml:space="preserve"> </w:t>
      </w:r>
      <w:r>
        <w:rPr>
          <w:bCs/>
          <w:b/>
        </w:rPr>
        <w:t xml:space="preserve">United Kingdom London</w:t>
      </w:r>
      <w:r>
        <w:t xml:space="preserve">. It is a profession that sits at the intersection of medicine, social work, and public policy. The literature reviewed highlights that success in this field requires not only clinical expertise but also cultural sensitivity, advocacy skills, and adaptability to the unique urban challenges of London.</w:t>
      </w:r>
      <w:r>
        <w:t xml:space="preserve"> </w:t>
      </w:r>
      <w:r>
        <w:t xml:space="preserve">As we look to the future, it is imperative that policymakers and healthcare leaders continue to support the expansion of occupational therapy services. Investing in this profession is an investment in social inclusion and individual independence. For any student or practitioner reading this book report summary, it is clear that becoming an</w:t>
      </w:r>
      <w:r>
        <w:t xml:space="preserve"> </w:t>
      </w:r>
      <w:r>
        <w:rPr>
          <w:bCs/>
          <w:b/>
        </w:rPr>
        <w:t xml:space="preserve">Ocсupational Therapist</w:t>
      </w:r>
      <w:r>
        <w:t xml:space="preserve"> </w:t>
      </w:r>
      <w:r>
        <w:t xml:space="preserve">in</w:t>
      </w:r>
      <w:r>
        <w:t xml:space="preserve"> </w:t>
      </w:r>
      <w:r>
        <w:rPr>
          <w:bCs/>
          <w:b/>
        </w:rPr>
        <w:t xml:space="preserve">United Kingdom London</w:t>
      </w:r>
      <w:r>
        <w:t xml:space="preserve"> </w:t>
      </w:r>
      <w:r>
        <w:t xml:space="preserve">is a challenging but profoundly rewarding career path, offering the opportunity to make tangible differences in the lives of diverse individuals navigating complex health and social landscapes.</w:t>
      </w:r>
    </w:p>
    <w:p>
      <w:r>
        <w:pict>
          <v:rect style="width:0;height:1.5pt" o:hralign="center" o:hrstd="t" o:hr="t"/>
        </w:pict>
      </w:r>
    </w:p>
    <w:p>
      <w:pPr>
        <w:pStyle w:val="FirstParagraph"/>
      </w:pPr>
      <w:r>
        <w:rPr>
          <w:iCs/>
          <w:i/>
        </w:rPr>
        <w:t xml:space="preserve">Note: This document adheres to academic standards suitable for healthcare professionals and students within the United Kingdom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the United Kingdom London</dc:title>
  <dc:creator/>
  <dc:language>en</dc:language>
  <cp:keywords/>
  <dcterms:created xsi:type="dcterms:W3CDTF">2026-07-29T20:35:39Z</dcterms:created>
  <dcterms:modified xsi:type="dcterms:W3CDTF">2026-07-29T20:35:39Z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