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Houston</w:t>
      </w:r>
    </w:p>
    <w:bookmarkStart w:id="33" w:name="Xccffb24ba4a3d5ef6bff811c6627867b51c4dbe"/>
    <w:p>
      <w:pPr>
        <w:pStyle w:val="Heading1"/>
      </w:pPr>
      <w:r>
        <w:t xml:space="preserve">Book Report</w:t>
      </w:r>
      <w:r>
        <w:br/>
      </w:r>
      <w:r>
        <w:t xml:space="preserve">The Role of the Occupational Therapist in United States Houston</w:t>
      </w:r>
    </w:p>
    <w:p>
      <w:pPr>
        <w:pStyle w:val="FirstParagraph"/>
      </w:pPr>
      <w:r>
        <w:t xml:space="preserve">A Comprehensive Analysis of Clinical Practice, Community Integration, and Healthcare Dynamics in a Major Metropolitan Hub</w:t>
      </w:r>
    </w:p>
    <w:bookmarkStart w:id="21" w:name="introduction"/>
    <w:bookmarkStart w:id="20" w:name="Xcfd703d60d046e7c8873c435420fdd5c282cfde"/>
    <w:p>
      <w:pPr>
        <w:pStyle w:val="Heading2"/>
      </w:pPr>
      <w:r>
        <w:t xml:space="preserve">I. Introduction to Occupational Therapy Literature</w:t>
      </w:r>
    </w:p>
    <w:p>
      <w:pPr>
        <w:pStyle w:val="FirstParagraph"/>
      </w:pPr>
      <w:r>
        <w:t xml:space="preserve">In the realm of healthcare literature, the study of Occupational Therapy (OT) provides a unique lens through which we can understand human function, disability recovery, and quality of life. This Book Report analyzes key texts regarding occupational therapy principles with a specific focus on their application within the dynamic healthcare landscape of</w:t>
      </w:r>
      <w:r>
        <w:t xml:space="preserve"> </w:t>
      </w:r>
      <w:r>
        <w:rPr>
          <w:bCs/>
          <w:b/>
        </w:rPr>
        <w:t xml:space="preserve">United States Houston</w:t>
      </w:r>
      <w:r>
        <w:t xml:space="preserve">. As one of the most populous cities in America and home to the Texas Medical Center—the largest medical complex in the world—Houston presents a critical case study for understanding how OTs adapt evidence-based practices to diverse, high-acuity, and multicultural populations. The selected literature emphasizes that occupational therapy is not merely about rehabilitation; it is about enabling individuals to participate meaningfully in life through occupation.</w:t>
      </w:r>
    </w:p>
    <w:bookmarkEnd w:id="20"/>
    <w:bookmarkEnd w:id="21"/>
    <w:bookmarkStart w:id="23" w:name="definition"/>
    <w:bookmarkStart w:id="22" w:name="X6e6bd9f20b326cc0148227ce8bc9c691eb28e1a"/>
    <w:p>
      <w:pPr>
        <w:pStyle w:val="Heading2"/>
      </w:pPr>
      <w:r>
        <w:t xml:space="preserve">II. Defining the Occupational Therapist: Core Competencies</w:t>
      </w:r>
    </w:p>
    <w:p>
      <w:pPr>
        <w:pStyle w:val="FirstParagraph"/>
      </w:pPr>
      <w:r>
        <w:t xml:space="preserve">The primary subject of this report, the</w:t>
      </w:r>
      <w:r>
        <w:t xml:space="preserve"> </w:t>
      </w:r>
      <w:r>
        <w:rPr>
          <w:bCs/>
          <w:b/>
        </w:rPr>
        <w:t xml:space="preserve">Occupational Therapist</w:t>
      </w:r>
      <w:r>
        <w:t xml:space="preserve">, is defined in contemporary literature as a licensed healthcare professional who helps people across the lifespan participate in all areas of their daily lives. The books reviewed highlight that OTs do not just treat injuries; they treat people. Key themes include:</w:t>
      </w:r>
    </w:p>
    <w:p>
      <w:pPr>
        <w:numPr>
          <w:ilvl w:val="0"/>
          <w:numId w:val="1001"/>
        </w:numPr>
        <w:pStyle w:val="Compact"/>
      </w:pPr>
      <w:r>
        <w:rPr>
          <w:bCs/>
          <w:b/>
        </w:rPr>
        <w:t xml:space="preserve">Holistic Assessment:</w:t>
      </w:r>
      <w:r>
        <w:t xml:space="preserve"> </w:t>
      </w:r>
      <w:r>
        <w:t xml:space="preserve">OTs evaluate physical, cognitive, and psychosocial barriers to independence.</w:t>
      </w:r>
    </w:p>
    <w:p>
      <w:pPr>
        <w:numPr>
          <w:ilvl w:val="0"/>
          <w:numId w:val="1001"/>
        </w:numPr>
        <w:pStyle w:val="Compact"/>
      </w:pPr>
      <w:r>
        <w:rPr>
          <w:bCs/>
          <w:b/>
        </w:rPr>
        <w:t xml:space="preserve">Client-Centered Care:</w:t>
      </w:r>
      <w:r>
        <w:t xml:space="preserve"> </w:t>
      </w:r>
      <w:r>
        <w:t xml:space="preserve">Treatment plans are tailored to the individual’s personal goals, cultural background, and daily routines.</w:t>
      </w:r>
    </w:p>
    <w:p>
      <w:pPr>
        <w:numPr>
          <w:ilvl w:val="0"/>
          <w:numId w:val="1001"/>
        </w:numPr>
        <w:pStyle w:val="Compact"/>
      </w:pPr>
      <w:r>
        <w:t xml:space="preserve">Adaptation &amp; Compensation:</w:t>
      </w:r>
      <w:r>
        <w:t xml:space="preserve"> </w:t>
      </w:r>
      <w:r>
        <w:t xml:space="preserve">When recovery is incomplete, OTs teach new ways to perform tasks using adaptive equipment or environmental modifications.</w:t>
      </w:r>
    </w:p>
    <w:p>
      <w:pPr>
        <w:pStyle w:val="FirstParagraph"/>
      </w:pPr>
      <w:r>
        <w:t xml:space="preserve">These core competencies are universally applicable but take on specific nuances when practiced in the United States Houston context, where patient demographics vary widely from affluent suburbanites to underserved urban communities.</w:t>
      </w:r>
    </w:p>
    <w:bookmarkEnd w:id="22"/>
    <w:bookmarkEnd w:id="23"/>
    <w:bookmarkStart w:id="28" w:name="houston-context"/>
    <w:bookmarkStart w:id="27" w:name="X7064010f9714647b681d08d7604921163c01017"/>
    <w:p>
      <w:pPr>
        <w:pStyle w:val="Heading2"/>
      </w:pPr>
      <w:r>
        <w:t xml:space="preserve">III. The Context of Practice: Occupational Therapy in United States Houston</w:t>
      </w:r>
    </w:p>
    <w:p>
      <w:pPr>
        <w:pStyle w:val="FirstParagraph"/>
      </w:pPr>
      <w:r>
        <w:t xml:space="preserve">United States Houston is distinct for its concentration of medical institutions and its demographic diversity. The literature reviewed underscores several factors that influence OT practice in this region:</w:t>
      </w:r>
    </w:p>
    <w:bookmarkStart w:id="24" w:name="a.-diversity-and-cultural-competence"/>
    <w:p>
      <w:pPr>
        <w:pStyle w:val="Heading3"/>
      </w:pPr>
      <w:r>
        <w:t xml:space="preserve">A. Diversity and Cultural Competence</w:t>
      </w:r>
    </w:p>
    <w:p>
      <w:pPr>
        <w:pStyle w:val="FirstParagraph"/>
      </w:pPr>
      <w:r>
        <w:t xml:space="preserve">Houston is one of the most diverse metropolitan areas in the world, with significant populations speaking Spanish, Vietnamese, Arabic, and various other languages. Books on multicultural healthcare emphasize that an</w:t>
      </w:r>
      <w:r>
        <w:t xml:space="preserve"> </w:t>
      </w:r>
      <w:r>
        <w:rPr>
          <w:bCs/>
          <w:b/>
        </w:rPr>
        <w:t xml:space="preserve">Occupational Therapist</w:t>
      </w:r>
      <w:r>
        <w:t xml:space="preserve"> </w:t>
      </w:r>
      <w:r>
        <w:t xml:space="preserve">practicing here must possess high levels of cultural humility. For instance, understanding family dynamics in different cultures is crucial when assessing home safety or recommending caregiving supports.</w:t>
      </w:r>
    </w:p>
    <w:bookmarkEnd w:id="24"/>
    <w:bookmarkStart w:id="25" w:name="b.-the-texas-medical-center-influence"/>
    <w:p>
      <w:pPr>
        <w:pStyle w:val="Heading3"/>
      </w:pPr>
      <w:r>
        <w:t xml:space="preserve">B. The Texas Medical Center Influence</w:t>
      </w:r>
    </w:p>
    <w:p>
      <w:pPr>
        <w:pStyle w:val="FirstParagraph"/>
      </w:pPr>
      <w:r>
        <w:t xml:space="preserve">Housing the world’s largest medical complex, Houston sees a high volume of patients with complex trauma, strokes, and chronic conditions like diabetes and obesity. OT literature relevant to this area focuses heavily on neurological rehabilitation (e.g., post-stroke motor recovery) and chronic disease management. The high-tech environment requires OTs to be proficient in utilizing advanced assistive technology.</w:t>
      </w:r>
    </w:p>
    <w:bookmarkEnd w:id="25"/>
    <w:bookmarkStart w:id="26" w:name="c.-environmental-challenges"/>
    <w:p>
      <w:pPr>
        <w:pStyle w:val="Heading3"/>
      </w:pPr>
      <w:r>
        <w:t xml:space="preserve">C. Environmental Challenges</w:t>
      </w:r>
    </w:p>
    <w:p>
      <w:pPr>
        <w:pStyle w:val="FirstParagraph"/>
      </w:pPr>
      <w:r>
        <w:t xml:space="preserve">Specific to the Houston geography, climate factors such as extreme heat and humidity can impact outdoor mobility for elderly patients or those with respiratory conditions. Literature on community-based practice notes that OTs in</w:t>
      </w:r>
      <w:r>
        <w:t xml:space="preserve"> </w:t>
      </w:r>
      <w:r>
        <w:rPr>
          <w:bCs/>
          <w:b/>
        </w:rPr>
        <w:t xml:space="preserve">United States Houston</w:t>
      </w:r>
      <w:r>
        <w:t xml:space="preserve"> </w:t>
      </w:r>
      <w:r>
        <w:t xml:space="preserve">must consider these environmental barriers when creating discharge plans for home living.</w:t>
      </w:r>
    </w:p>
    <w:bookmarkEnd w:id="26"/>
    <w:bookmarkEnd w:id="27"/>
    <w:bookmarkEnd w:id="28"/>
    <w:bookmarkStart w:id="30" w:name="populations"/>
    <w:bookmarkStart w:id="29" w:name="X759c54514ad72d2a0a8ebb1750c8746cad636b4"/>
    <w:p>
      <w:pPr>
        <w:pStyle w:val="Heading2"/>
      </w:pPr>
      <w:r>
        <w:t xml:space="preserve">IV. Key Populations and Clinical Applications</w:t>
      </w:r>
    </w:p>
    <w:p>
      <w:pPr>
        <w:pStyle w:val="FirstParagraph"/>
      </w:pPr>
      <w:r>
        <w:t xml:space="preserve">The reviewed texts categorize patient populations into three main groups, each requiring specialized OT interventions:</w:t>
      </w:r>
    </w:p>
    <w:p>
      <w:pPr>
        <w:numPr>
          <w:ilvl w:val="0"/>
          <w:numId w:val="1002"/>
        </w:numPr>
        <w:pStyle w:val="Compact"/>
      </w:pPr>
      <w:r>
        <w:rPr>
          <w:bCs/>
          <w:b/>
        </w:rPr>
        <w:t xml:space="preserve">Pediatrics:</w:t>
      </w:r>
      <w:r>
        <w:t xml:space="preserve"> </w:t>
      </w:r>
      <w:r>
        <w:t xml:space="preserve">In school settings across Houston, OTs work on sensory integration for children with autism and fine motor skills development. The literature highlights the importance of collaboration between school-based OTs and parents.</w:t>
      </w:r>
    </w:p>
    <w:p>
      <w:pPr>
        <w:numPr>
          <w:ilvl w:val="0"/>
          <w:numId w:val="1003"/>
        </w:numPr>
        <w:pStyle w:val="Compact"/>
      </w:pPr>
      <w:r>
        <w:rPr>
          <w:bCs/>
          <w:b/>
        </w:rPr>
        <w:t xml:space="preserve">Geriatrics:</w:t>
      </w:r>
      <w:r>
        <w:t xml:space="preserve"> </w:t>
      </w:r>
      <w:r>
        <w:t xml:space="preserve">With an aging population in Texas, fall prevention is a major topic. Books detail programs where</w:t>
      </w:r>
      <w:r>
        <w:t xml:space="preserve"> </w:t>
      </w:r>
      <w:r>
        <w:rPr>
          <w:bCs/>
          <w:b/>
        </w:rPr>
        <w:t xml:space="preserve">Occupational Therapists</w:t>
      </w:r>
      <w:r>
        <w:t xml:space="preserve"> </w:t>
      </w:r>
      <w:r>
        <w:t xml:space="preserve">modify homes to prevent accidents and manage dementia-related behaviors.</w:t>
      </w:r>
    </w:p>
    <w:p>
      <w:pPr>
        <w:pStyle w:val="FirstParagraph"/>
      </w:pPr>
      <w:r>
        <w:t xml:space="preserve">Social Determinants of Health:</w:t>
      </w:r>
    </w:p>
    <w:p>
      <w:pPr>
        <w:pStyle w:val="BodyText"/>
      </w:pPr>
      <w:r>
        <w:t xml:space="preserve">A significant portion of recent literature discusses the impact of socioeconomic status. In parts of</w:t>
      </w:r>
      <w:r>
        <w:t xml:space="preserve"> </w:t>
      </w:r>
      <w:r>
        <w:rPr>
          <w:bCs/>
          <w:b/>
        </w:rPr>
        <w:t xml:space="preserve">United States Houston,</w:t>
      </w:r>
      <w:r>
        <w:t xml:space="preserve"> </w:t>
      </w:r>
      <w:r>
        <w:t xml:space="preserve">access to healthy food, safe parks, and reliable transportation affects an OT’s ability to set realistic goals. Practitioners must often act as advocates and resource connectors.</w:t>
      </w:r>
    </w:p>
    <w:bookmarkEnd w:id="29"/>
    <w:bookmarkEnd w:id="30"/>
    <w:bookmarkStart w:id="32" w:name="challenges"/>
    <w:bookmarkStart w:id="31" w:name="v.-challenges-in-the-field"/>
    <w:p>
      <w:pPr>
        <w:pStyle w:val="Heading2"/>
      </w:pPr>
      <w:r>
        <w:t xml:space="preserve">V. Challenges in the Field</w:t>
      </w:r>
    </w:p>
    <w:p>
      <w:pPr>
        <w:pStyle w:val="FirstParagraph"/>
      </w:pPr>
      <w:r>
        <w:t xml:space="preserve">The books identified several ongoing challenges for</w:t>
      </w:r>
      <w:r>
        <w:t xml:space="preserve"> </w:t>
      </w:r>
      <w:r>
        <w:rPr>
          <w:bCs/>
          <w:b/>
        </w:rPr>
        <w:t xml:space="preserve">Occupational Therapists</w:t>
      </w:r>
      <w:r>
        <w:t xml:space="preserve"> </w:t>
      </w:r>
      <w:r>
        <w:t xml:space="preserve">in major US cities like Houston:</w:t>
      </w:r>
    </w:p>
    <w:p>
      <w:pPr>
        <w:numPr>
          <w:ilvl w:val="0"/>
          <w:numId w:val="1004"/>
        </w:numPr>
        <w:pStyle w:val="Compact"/>
      </w:pPr>
      <w:r>
        <w:t xml:space="preserve">Burnout: High caseloads and emotional demands lead to occupational fatigue.</w:t>
      </w:r>
    </w:p>
    <w:p>
      <w:pPr>
        <w:numPr>
          <w:ilvl w:val="0"/>
          <w:numId w:val="1004"/>
        </w:numPr>
        <w:pStyle w:val="Compact"/>
      </w:pPr>
      <w:r>
        <w:t xml:space="preserve">Bureaucracy: Insurance restrictions often limit the number of sessions a patient can receive, conflicting with holistic care ideals.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United States Houston</dc:title>
  <dc:creator/>
  <dc:language>en</dc:language>
  <cp:keywords/>
  <dcterms:created xsi:type="dcterms:W3CDTF">2026-07-29T16:23:40Z</dcterms:created>
  <dcterms:modified xsi:type="dcterms:W3CDTF">2026-07-29T16:23:40Z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