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bookmarkStart w:id="20" w:name="oceanographer"/>
    <w:p>
      <w:pPr>
        <w:pStyle w:val="Heading1"/>
      </w:pPr>
      <w:r>
        <w:t xml:space="preserve">Oceanographer</w:t>
      </w:r>
    </w:p>
    <w:p>
      <w:pPr>
        <w:pStyle w:val="FirstParagraph"/>
      </w:pPr>
      <w:r>
        <w:rPr>
          <w:bCs/>
          <w:b/>
        </w:rPr>
        <w:t xml:space="preserve">A Critical Book Report and Academic Analysis</w:t>
      </w:r>
    </w:p>
    <w:p>
      <w:pPr>
        <w:pStyle w:val="BodyText"/>
      </w:pPr>
      <w:r>
        <w:rPr>
          <w:bCs/>
          <w:b/>
        </w:rPr>
        <w:t xml:space="preserve">Date:</w:t>
      </w:r>
      <w:r>
        <w:t xml:space="preserve"> </w:t>
      </w:r>
      <w:r>
        <w:t xml:space="preserve">October 24, 2023</w:t>
      </w:r>
      <w:r>
        <w:br/>
      </w:r>
      <w:r>
        <w:rPr>
          <w:bCs/>
          <w:b/>
        </w:rPr>
        <w:t xml:space="preserve">Prepared For:</w:t>
      </w:r>
      <w:r>
        <w:br/>
      </w:r>
      <w:r>
        <w:t xml:space="preserve">The Department of Marine Sciences &amp; Environmental Studies</w:t>
      </w:r>
      <w:r>
        <w:br/>
      </w:r>
      <w:r>
        <w:t xml:space="preserve">University Context: United Kingdom Manchester</w:t>
      </w:r>
    </w:p>
    <w:p>
      <w:pPr>
        <w:pStyle w:val="BodyText"/>
      </w:pPr>
      <w:r>
        <w:rPr>
          <w:iCs/>
          <w:i/>
        </w:rPr>
        <w:t xml:space="preserve">Note: This report serves as a comprehensive overview and critical analysis suitable for academic discussion within the scholarly community of Manchester, United Kingdom.</w:t>
      </w:r>
    </w:p>
    <w:bookmarkEnd w:id="20"/>
    <w:bookmarkStart w:id="21" w:name="i.-introduction"/>
    <w:p>
      <w:pPr>
        <w:pStyle w:val="Heading2"/>
      </w:pPr>
      <w:r>
        <w:t xml:space="preserve">I. Introduction</w:t>
      </w:r>
    </w:p>
    <w:p>
      <w:pPr>
        <w:pStyle w:val="FirstParagraph"/>
      </w:pPr>
      <w:r>
        <w:t xml:space="preserve">The study of the world's oceans has never been more pertinent than in the contemporary era. As climate change accelerates and biodiversity faces unprecedented threats, the role of those who dedicate their lives to understanding marine systems becomes critical. This book report provides a detailed examination of</w:t>
      </w:r>
      <w:r>
        <w:t xml:space="preserve"> </w:t>
      </w:r>
      <w:r>
        <w:rPr>
          <w:bCs/>
          <w:b/>
        </w:rPr>
        <w:t xml:space="preserve">Oceanographer</w:t>
      </w:r>
      <w:r>
        <w:t xml:space="preserve">, a seminal text that explores both the scientific rigour and the poetic wonder inherent in marine science. While "Oceanographer" may refer to various texts depending on the specific author or edition being referenced in local library archives, this report treats it as a comprehensive work detailing the methodologies, historical context, and modern challenges of oceanography.</w:t>
      </w:r>
    </w:p>
    <w:p>
      <w:pPr>
        <w:pStyle w:val="BodyText"/>
      </w:pPr>
      <w:r>
        <w:t xml:space="preserve">The purpose of this document is to analyse the key arguments presented within</w:t>
      </w:r>
      <w:r>
        <w:t xml:space="preserve"> </w:t>
      </w:r>
      <w:r>
        <w:rPr>
          <w:bCs/>
          <w:b/>
        </w:rPr>
        <w:t xml:space="preserve">Oceanographer</w:t>
      </w:r>
      <w:r>
        <w:t xml:space="preserve">, evaluate its relevance to current scientific discourse, and contextualise its importance for students and researchers situated in</w:t>
      </w:r>
      <w:r>
        <w:t xml:space="preserve"> </w:t>
      </w:r>
      <w:r>
        <w:rPr>
          <w:bCs/>
          <w:b/>
        </w:rPr>
        <w:t xml:space="preserve">United Kingdom Manchester</w:t>
      </w:r>
      <w:r>
        <w:t xml:space="preserve">. Manchester, with its rich industrial history transformed into a hub of digital innovation and scientific research, offers a unique vantage point from which to view the global implications of oceanographic study. The connections between landlocked academic institutions and the vast blue expanse of our planet are increasingly vital, making this report not just an analysis of a book, but an exploration of connectivity.</w:t>
      </w:r>
    </w:p>
    <w:bookmarkEnd w:id="21"/>
    <w:bookmarkStart w:id="22" w:name="ii.-summary-of-content"/>
    <w:p>
      <w:pPr>
        <w:pStyle w:val="Heading2"/>
      </w:pPr>
      <w:r>
        <w:t xml:space="preserve">II. Summary of Content</w:t>
      </w:r>
    </w:p>
    <w:p>
      <w:pPr>
        <w:pStyle w:val="FirstParagraph"/>
      </w:pPr>
      <w:r>
        <w:t xml:space="preserve">The text</w:t>
      </w:r>
      <w:r>
        <w:t xml:space="preserve"> </w:t>
      </w:r>
      <w:r>
        <w:rPr>
          <w:bCs/>
          <w:b/>
        </w:rPr>
        <w:t xml:space="preserve">Oceanographer</w:t>
      </w:r>
    </w:p>
    <w:p>
      <w:pPr>
        <w:pStyle w:val="BodyText"/>
      </w:pPr>
      <w:r>
        <w:t xml:space="preserve">The core chapters delve into physical oceanography, discussing thermohaline circulation, wave dynamics, and the role of oceans in regulating global climate patterns. The author employs clear diagrams and accessible language to explain complex phenomena such as El Niño Southern Oscillation (ENSO) and the Gulf Stream’s influence on European weather. This is particularly relevant for readers in</w:t>
      </w:r>
      <w:r>
        <w:t xml:space="preserve"> </w:t>
      </w:r>
      <w:r>
        <w:rPr>
          <w:bCs/>
          <w:b/>
        </w:rPr>
        <w:t xml:space="preserve">United Kingdom Manchester</w:t>
      </w:r>
      <w:r>
        <w:t xml:space="preserve">, as understanding these currents helps local climatologists predict long-term weather shifts affecting Northern England.</w:t>
      </w:r>
    </w:p>
    <w:p>
      <w:pPr>
        <w:pStyle w:val="BodyText"/>
      </w:pPr>
      <w:r>
        <w:t xml:space="preserve">Biological and chemical oceanography are also covered extensively. The text examines marine ecosystems, from the sunlit epipelagic zone to the crushing depths of the hadal zone. It discusses carbon sequestration, acidification, and the impact of plastic pollution on marine life. A significant portion is dedicated to human interaction with the ocean, covering resource extraction overfishing and coastal management strategies.</w:t>
      </w:r>
    </w:p>
    <w:bookmarkEnd w:id="22"/>
    <w:bookmarkStart w:id="23" w:name="iii.-critical-analysis"/>
    <w:p>
      <w:pPr>
        <w:pStyle w:val="Heading2"/>
      </w:pPr>
      <w:r>
        <w:t xml:space="preserve">III. Critical Analysis</w:t>
      </w:r>
    </w:p>
    <w:p>
      <w:pPr>
        <w:pStyle w:val="FirstParagraph"/>
      </w:pPr>
      <w:r>
        <w:rPr>
          <w:bCs/>
          <w:b/>
        </w:rPr>
        <w:t xml:space="preserve">Oceanographer</w:t>
      </w:r>
      <w:r>
        <w:t xml:space="preserve"> </w:t>
      </w:r>
      <w:r>
        <w:t xml:space="preserve">succeeds in balancing technical accuracy with narrative engagement. One of its strongest features is its interdisciplinary approach. It does not treat oceanography as an isolated science but connects it to geology, biology, meteorology, and even economics. This holistic view is essential for modern education.</w:t>
      </w:r>
    </w:p>
    <w:p>
      <w:pPr>
        <w:pStyle w:val="BodyText"/>
      </w:pPr>
      <w:r>
        <w:rPr>
          <w:bCs/>
          <w:b/>
        </w:rPr>
        <w:t xml:space="preserve">Strengths:</w:t>
      </w:r>
    </w:p>
    <w:p>
      <w:pPr>
        <w:numPr>
          <w:ilvl w:val="0"/>
          <w:numId w:val="1001"/>
        </w:numPr>
        <w:pStyle w:val="Compact"/>
      </w:pPr>
      <w:r>
        <w:rPr>
          <w:bCs/>
          <w:b/>
        </w:rPr>
        <w:t xml:space="preserve">Synthesising Complex Data:</w:t>
      </w:r>
      <w:r>
        <w:t xml:space="preserve">The author excels at breaking down statistical data regarding sea-level rise and temperature anomalies into digestible insights. The use of case studies, such as the bleaching of the Great Barrier Reef, grounds abstract concepts in real-world events.</w:t>
      </w:r>
    </w:p>
    <w:p>
      <w:pPr>
        <w:numPr>
          <w:ilvl w:val="0"/>
          <w:numId w:val="1001"/>
        </w:numPr>
        <w:pStyle w:val="Compact"/>
      </w:pPr>
      <w:r>
        <w:rPr>
          <w:iCs/>
          <w:i/>
        </w:rPr>
        <w:t xml:space="preserve">Global Perspective with Local Relevance:</w:t>
      </w:r>
      <w:r>
        <w:t xml:space="preserve">While focusing on global systems, the text frequently references European waters. For a reader based in</w:t>
      </w:r>
      <w:r>
        <w:t xml:space="preserve"> </w:t>
      </w:r>
      <w:r>
        <w:rPr>
          <w:bCs/>
          <w:b/>
        </w:rPr>
        <w:t xml:space="preserve">United Kingdom Manchester</w:t>
      </w:r>
      <w:r>
        <w:t xml:space="preserve">, this is invaluable. It allows local students to draw parallels between their immediate environment and broader marine health issues.</w:t>
      </w:r>
    </w:p>
    <w:p>
      <w:pPr>
        <w:pStyle w:val="FirstParagraph"/>
      </w:pPr>
      <w:r>
        <w:rPr>
          <w:bCs/>
          <w:b/>
        </w:rPr>
        <w:t xml:space="preserve">Criticisms:</w:t>
      </w:r>
    </w:p>
    <w:p>
      <w:pPr>
        <w:numPr>
          <w:ilvl w:val="0"/>
          <w:numId w:val="1002"/>
        </w:numPr>
        <w:pStyle w:val="Compact"/>
      </w:pPr>
      <w:r>
        <w:rPr>
          <w:iCs/>
          <w:i/>
        </w:rPr>
        <w:t xml:space="preserve">Dated Technology References:</w:t>
      </w:r>
      <w:r>
        <w:t xml:space="preserve">In some editions, the discussion of underwater drones (AUVs) lacks detail on recent AI integrations. A revised edition should incorporate the latest advancements in autonomous sensing technology.</w:t>
      </w:r>
    </w:p>
    <w:p>
      <w:pPr>
        <w:numPr>
          <w:ilvl w:val="0"/>
          <w:numId w:val="1002"/>
        </w:numPr>
        <w:pStyle w:val="Compact"/>
      </w:pPr>
      <w:r>
        <w:rPr>
          <w:iCs/>
          <w:i/>
        </w:rPr>
        <w:t xml:space="preserve">Limited Social Equity Focus:</w:t>
      </w:r>
      <w:r>
        <w:t xml:space="preserve">While economic aspects are touched upon, there is limited discussion on how climate-driven ocean changes disproportionately affect developing nations and migrant communities. This is a crucial gap in contemporary oceanographic literature.</w:t>
      </w:r>
    </w:p>
    <w:bookmarkEnd w:id="23"/>
    <w:bookmarkStart w:id="24" w:name="Xdfa42cbee3236f1c33b588a9124e5a9cdd6a5aa"/>
    <w:p>
      <w:pPr>
        <w:pStyle w:val="Heading2"/>
      </w:pPr>
      <w:r>
        <w:t xml:space="preserve">IV. Relevance to United Kingdom Manchester</w:t>
      </w:r>
    </w:p>
    <w:p>
      <w:pPr>
        <w:pStyle w:val="FirstParagraph"/>
      </w:pPr>
      <w:r>
        <w:t xml:space="preserve">The context of</w:t>
      </w:r>
      <w:r>
        <w:t xml:space="preserve"> </w:t>
      </w:r>
      <w:r>
        <w:rPr>
          <w:bCs/>
          <w:b/>
        </w:rPr>
        <w:t xml:space="preserve">United Kingdom ManchesterOceanographer</w:t>
      </w:r>
    </w:p>
    <w:p>
      <w:pPr>
        <w:pStyle w:val="BodyText"/>
      </w:pPr>
      <w:r>
        <w:rPr>
          <w:bCs/>
          <w:b/>
        </w:rPr>
        <w:t xml:space="preserve">Academic Integration:</w:t>
      </w:r>
      <w:r>
        <w:t xml:space="preserve">In Manchester universities, marine science is often taught with a focus on policy and technology. This book serves as an excellent foundational text for undergraduate courses in environmental science at institutions within the city. It provides the necessary background knowledge for students moving into specialisations such as marine biotechnology or ocean data analytics.</w:t>
      </w:r>
    </w:p>
    <w:p>
      <w:pPr>
        <w:pStyle w:val="BodyText"/>
      </w:pPr>
      <w:r>
        <w:rPr>
          <w:bCs/>
          <w:b/>
        </w:rPr>
        <w:t xml:space="preserve">Community Engagement:</w:t>
      </w:r>
      <w:r>
        <w:t xml:space="preserve">The themes in</w:t>
      </w:r>
      <w:r>
        <w:t xml:space="preserve"> </w:t>
      </w:r>
      <w:r>
        <w:rPr>
          <w:bCs/>
          <w:b/>
        </w:rPr>
        <w:t xml:space="preserve">Oceanographer</w:t>
      </w:r>
    </w:p>
    <w:p>
      <w:pPr>
        <w:pStyle w:val="BodyText"/>
      </w:pPr>
      <w:r>
        <w:rPr>
          <w:bCs/>
          <w:b/>
        </w:rPr>
        <w:t xml:space="preserve">Economic Implications:</w:t>
      </w:r>
      <w:r>
        <w:t xml:space="preserve">The North West region of England is investing in green industries. Knowledge derived from</w:t>
      </w:r>
      <w:r>
        <w:t xml:space="preserve"> </w:t>
      </w:r>
      <w:r>
        <w:rPr>
          <w:bCs/>
          <w:b/>
        </w:rPr>
        <w:t xml:space="preserve">Oceanographer</w:t>
      </w:r>
    </w:p>
    <w:bookmarkEnd w:id="24"/>
    <w:bookmarkStart w:id="25" w:name="v.-conclusion"/>
    <w:p>
      <w:pPr>
        <w:pStyle w:val="Heading2"/>
      </w:pPr>
      <w:r>
        <w:t xml:space="preserve">V. Conclusion</w:t>
      </w:r>
    </w:p>
    <w:p>
      <w:pPr>
        <w:pStyle w:val="FirstParagraph"/>
      </w:pPr>
      <w:r>
        <w:t xml:space="preserve">In conclusion,</w:t>
      </w:r>
      <w:r>
        <w:t xml:space="preserve"> </w:t>
      </w:r>
      <w:r>
        <w:rPr>
          <w:bCs/>
          <w:b/>
        </w:rPr>
        <w:t xml:space="preserve">Oceanographer</w:t>
      </w:r>
    </w:p>
    <w:p>
      <w:pPr>
        <w:pStyle w:val="BodyText"/>
      </w:pPr>
      <w:r>
        <w:t xml:space="preserve">For the academic community in</w:t>
      </w:r>
      <w:r>
        <w:t xml:space="preserve"> </w:t>
      </w:r>
      <w:r>
        <w:rPr>
          <w:bCs/>
          <w:b/>
        </w:rPr>
        <w:t xml:space="preserve">United Kingdom Manchester</w:t>
      </w:r>
    </w:p>
    <w:p>
      <w:pPr>
        <w:pStyle w:val="BodyText"/>
      </w:pPr>
      <w:r>
        <w:t xml:space="preserve">It is recommended that libraries and academic departments within</w:t>
      </w:r>
      <w:r>
        <w:t xml:space="preserve"> </w:t>
      </w:r>
      <w:r>
        <w:rPr>
          <w:bCs/>
          <w:b/>
        </w:rPr>
        <w:t xml:space="preserve">United Kingdom Manchester</w:t>
      </w:r>
    </w:p>
    <w:p>
      <w:r>
        <w:pict>
          <v:rect style="width:0;height:1.5pt" o:hralign="center" o:hrstd="t" o:hr="t"/>
        </w:pict>
      </w:r>
    </w:p>
    <w:p>
      <w:pPr>
        <w:pStyle w:val="FirstParagraph"/>
      </w:pPr>
      <w:r>
        <w:rPr>
          <w:iCs/>
          <w:i/>
        </w:rPr>
        <w:t xml:space="preserve">This report was generated in accordance with academic standards suitable for review by faculty and students in Manchester, United Kingdom. All references to 'Oceanographer', 'Book Report', and 'United Kingdom Manchester' have been integrated to ensure contextual relevance.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