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6" w:name="X53427c88e4e72f7bdc9283541979e346c171189"/>
    <w:p>
      <w:pPr>
        <w:pStyle w:val="Heading1"/>
      </w:pPr>
      <w:r>
        <w:t xml:space="preserve">A Comprehensive Book Report on the Role of the Ophthalmologist in Argentina and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Humanities / Public Health Analysis</w:t>
      </w:r>
      <w:r>
        <w:br/>
      </w:r>
      <w:r>
        <w:rPr>
          <w:bCs/>
          <w:b/>
        </w:rPr>
        <w:t xml:space="preserve">Location Context:</w:t>
      </w:r>
      <w:r>
        <w:t xml:space="preserve"> </w:t>
      </w:r>
      <w:r>
        <w:t xml:space="preserve">Buenos Aires, Argentina</w:t>
      </w:r>
    </w:p>
    <w:bookmarkStart w:id="20" w:name="X5a47fe45961f10e2cdc6e1184b93e583b8d952d"/>
    <w:p>
      <w:pPr>
        <w:pStyle w:val="Heading2"/>
      </w:pPr>
      <w:r>
        <w:t xml:space="preserve">I. Introduction: The Eye as a Window to Societal Health</w:t>
      </w:r>
    </w:p>
    <w:p>
      <w:pPr>
        <w:pStyle w:val="FirstParagraph"/>
      </w:pPr>
      <w:r>
        <w:t xml:space="preserve">The study of ophthalmology extends far beyond the mere mechanical correction of vision; it represents a profound intersection between medical science, public health infrastructure, and social equity. This report analyzes the multifaceted role of the</w:t>
      </w:r>
      <w:r>
        <w:t xml:space="preserve"> </w:t>
      </w:r>
      <w:r>
        <w:rPr>
          <w:bCs/>
          <w:b/>
        </w:rPr>
        <w:t xml:space="preserve">Ophthalmologist</w:t>
      </w:r>
      <w:r>
        <w:t xml:space="preserve">, specifically examining their critical function within the unique healthcare landscape of</w:t>
      </w:r>
      <w:r>
        <w:t xml:space="preserve"> </w:t>
      </w:r>
      <w:r>
        <w:rPr>
          <w:bCs/>
          <w:b/>
        </w:rPr>
        <w:t xml:space="preserve">Argentina Buenos Aires</w:t>
      </w:r>
      <w:r>
        <w:t xml:space="preserve">. While Buenos Aires is renowned globally for its rich cultural heritage and intellectual history, it simultaneously serves as a microcosm for broader challenges in Latin American public health, including universal access to specialized care and the management of chronic degenerative diseases. The purpose of this analysis is to explore how the</w:t>
      </w:r>
      <w:r>
        <w:t xml:space="preserve"> </w:t>
      </w:r>
      <w:r>
        <w:rPr>
          <w:bCs/>
          <w:b/>
        </w:rPr>
        <w:t xml:space="preserve">Ophthalmologist</w:t>
      </w:r>
      <w:r>
        <w:t xml:space="preserve"> </w:t>
      </w:r>
      <w:r>
        <w:t xml:space="preserve">operates not merely as a clinician, but as a pivotal figure in maintaining the quality of life for millions of residents in one of South America’s most densely populated metropolitan areas.</w:t>
      </w:r>
    </w:p>
    <w:bookmarkEnd w:id="20"/>
    <w:bookmarkStart w:id="21" w:name="X056b60258a0afbec94e8f7dc26776b512b352ca"/>
    <w:p>
      <w:pPr>
        <w:pStyle w:val="Heading2"/>
      </w:pPr>
      <w:r>
        <w:t xml:space="preserve">II. The Dual Healthcare System: Public vs. Private Sectors</w:t>
      </w:r>
    </w:p>
    <w:p>
      <w:pPr>
        <w:pStyle w:val="FirstParagraph"/>
      </w:pPr>
      <w:r>
        <w:t xml:space="preserve">To understand the practice of an ophthalmologist in this region, one must first grasp the dichotomous nature of healthcare in</w:t>
      </w:r>
      <w:r>
        <w:t xml:space="preserve"> </w:t>
      </w:r>
      <w:r>
        <w:rPr>
          <w:bCs/>
          <w:b/>
        </w:rPr>
        <w:t xml:space="preserve">Argentina Buenos Aires</w:t>
      </w:r>
      <w:r>
        <w:t xml:space="preserve">. The system is characterized by a robust public sector and a thriving private insurance market (known locally as "obras sociales" or prepaid medicine). This duality profoundly impacts how patients interact with the medical system. In the public hospitals of Buenos Aires, such as the renowned Hospital Gutiérrez or San Román,</w:t>
      </w:r>
      <w:r>
        <w:t xml:space="preserve"> </w:t>
      </w:r>
      <w:r>
        <w:rPr>
          <w:bCs/>
          <w:b/>
        </w:rPr>
        <w:t xml:space="preserve">Ophthalmologist</w:t>
      </w:r>
      <w:r>
        <w:t xml:space="preserve"> </w:t>
      </w:r>
      <w:r>
        <w:t xml:space="preserve">professionals face high patient volumes and resource constraints. Here, their role is heavily skewed toward treating acute conditions, infectious diseases like trachoma (though rare now), and advanced stages of glaucoma or cataracts where surgical intervention is urgent. These specialists often engage in significant community outreach, recognizing that for many low-income residents in the greater Buenos Aires area, an eye exam is a luxury they rarely prioritize until vision loss is imminent.</w:t>
      </w:r>
    </w:p>
    <w:p>
      <w:pPr>
        <w:pStyle w:val="BodyText"/>
      </w:pPr>
      <w:r>
        <w:t xml:space="preserve">Conversely, in the private sector concentrated in neighborhoods like Palermo or Recoleta, the</w:t>
      </w:r>
      <w:r>
        <w:t xml:space="preserve"> </w:t>
      </w:r>
      <w:r>
        <w:rPr>
          <w:bCs/>
          <w:b/>
        </w:rPr>
        <w:t xml:space="preserve">Ophthalmologist</w:t>
      </w:r>
      <w:r>
        <w:t xml:space="preserve"> </w:t>
      </w:r>
      <w:r>
        <w:t xml:space="preserve">functions within a high-tech environment. Patients here often seek elective procedures such as refractive surgery (LASIK) or premium cataract lens implants. This divide creates a disparity in outcomes that public health policymakers and academic researchers are increasingly trying to bridge. The literature suggests that while technical proficiency among Argentine ophthalmologists is world-class, the access gap remains a significant sociological concern.</w:t>
      </w:r>
    </w:p>
    <w:bookmarkEnd w:id="21"/>
    <w:bookmarkStart w:id="22" w:name="X2d3bfd82f393e5252edc4c1254876c63babf707"/>
    <w:p>
      <w:pPr>
        <w:pStyle w:val="Heading2"/>
      </w:pPr>
      <w:r>
        <w:t xml:space="preserve">III. Epidemiological Focus: The Burden of Chronic Disease</w:t>
      </w:r>
    </w:p>
    <w:p>
      <w:pPr>
        <w:pStyle w:val="FirstParagraph"/>
      </w:pPr>
      <w:r>
        <w:t xml:space="preserve">The demographic profile of</w:t>
      </w:r>
      <w:r>
        <w:t xml:space="preserve"> </w:t>
      </w:r>
      <w:r>
        <w:rPr>
          <w:bCs/>
          <w:b/>
        </w:rPr>
        <w:t xml:space="preserve">Argentina Buenos Aires</w:t>
      </w:r>
      <w:r>
        <w:t xml:space="preserve"> </w:t>
      </w:r>
      <w:r>
        <w:t xml:space="preserve">plays a crucial role in defining the clinical focus of ophthalmology. With one of the highest life expectancies in Latin America, the city is experiencing an aging population that mirrors Europe’s. This demographic shift has led to a surge in age-related ocular conditions. The modern</w:t>
      </w:r>
      <w:r>
        <w:t xml:space="preserve"> </w:t>
      </w:r>
      <w:r>
        <w:rPr>
          <w:bCs/>
          <w:b/>
        </w:rPr>
        <w:t xml:space="preserve">Ophthalmologist</w:t>
      </w:r>
      <w:r>
        <w:t xml:space="preserve"> </w:t>
      </w:r>
      <w:r>
        <w:t xml:space="preserve">must be adept at managing diabetic retinopathy, which is increasingly prevalent due to rising rates of type 2 diabetes among the urban middle and lower classes. Furthermore, glaucoma remains a leading cause of irreversible blindness in the region, necessitating early detection strategies that go beyond traditional clinic visits.</w:t>
      </w:r>
    </w:p>
    <w:p>
      <w:pPr>
        <w:pStyle w:val="BodyText"/>
      </w:pPr>
      <w:r>
        <w:t xml:space="preserve">In recent years, there has been a growing emphasis on preventative care campaigns led by public health initiatives in Buenos Aires. These campaigns aim to educate the population about the silent nature of glaucoma and macular degeneration. The</w:t>
      </w:r>
      <w:r>
        <w:t xml:space="preserve"> </w:t>
      </w:r>
      <w:r>
        <w:rPr>
          <w:bCs/>
          <w:b/>
        </w:rPr>
        <w:t xml:space="preserve">Ophthalmologist</w:t>
      </w:r>
      <w:r>
        <w:t xml:space="preserve"> </w:t>
      </w:r>
      <w:r>
        <w:t xml:space="preserve">is increasingly acting as an educator, leveraging social media and community centers to disseminate information, thereby shifting their role from reactive treatment to proactive health management.</w:t>
      </w:r>
    </w:p>
    <w:bookmarkEnd w:id="22"/>
    <w:bookmarkStart w:id="23" w:name="X497c47b7cdac621cca63e811c7155ddf97ac07e"/>
    <w:p>
      <w:pPr>
        <w:pStyle w:val="Heading2"/>
      </w:pPr>
      <w:r>
        <w:t xml:space="preserve">IV. Technological Integration and Telemedicine</w:t>
      </w:r>
    </w:p>
    <w:p>
      <w:pPr>
        <w:pStyle w:val="FirstParagraph"/>
      </w:pPr>
      <w:r>
        <w:t xml:space="preserve">The city of Buenos Aires has emerged as a technological hub in South America. This digital infrastructure has allowed for the integration of tele-ophthalmology, a development that significantly alters the scope of practice. For patients in remote areas of Greater Buenos Aires or those with mobility issues, digital retinal imaging allows for remote diagnosis by an</w:t>
      </w:r>
      <w:r>
        <w:t xml:space="preserve"> </w:t>
      </w:r>
      <w:r>
        <w:rPr>
          <w:bCs/>
          <w:b/>
        </w:rPr>
        <w:t xml:space="preserve">Ophthalmologist</w:t>
      </w:r>
      <w:r>
        <w:t xml:space="preserve"> </w:t>
      </w:r>
      <w:r>
        <w:t xml:space="preserve">based in the city center. This technological leap is crucial for screening diabetic patients who may not have regular access to specialist care. Reports indicate that telemedicine platforms have successfully increased screening rates in underserved districts, demonstrating how technology can mitigate the geographical barriers inherent in a sprawling metropolis.</w:t>
      </w:r>
    </w:p>
    <w:bookmarkEnd w:id="23"/>
    <w:bookmarkStart w:id="24" w:name="v.-challenges-and-future-directions"/>
    <w:p>
      <w:pPr>
        <w:pStyle w:val="Heading2"/>
      </w:pPr>
      <w:r>
        <w:t xml:space="preserve">V. Challenges and Future Directions</w:t>
      </w:r>
    </w:p>
    <w:p>
      <w:pPr>
        <w:pStyle w:val="FirstParagraph"/>
      </w:pPr>
      <w:r>
        <w:t xml:space="preserve">Despite advancements, challenges persist. Economic volatility in Argentina frequently impacts the supply chain for essential medical supplies, including intraocular lenses and pharmacological treatments for eye infections. The</w:t>
      </w:r>
      <w:r>
        <w:t xml:space="preserve"> </w:t>
      </w:r>
      <w:r>
        <w:rPr>
          <w:bCs/>
          <w:b/>
        </w:rPr>
        <w:t xml:space="preserve">Ophthalmologist</w:t>
      </w:r>
      <w:r>
        <w:t xml:space="preserve"> </w:t>
      </w:r>
      <w:r>
        <w:t xml:space="preserve">must often navigate these logistical hurdles creatively, advocating for government support or seeking alternative suppliers to ensure continuity of care. Moreover, there is a critical need for more specialized training in pediatric ophthalmology and strabismus surgery to address congenital conditions early in life.</w:t>
      </w:r>
    </w:p>
    <w:p>
      <w:pPr>
        <w:pStyle w:val="BodyText"/>
      </w:pPr>
      <w:r>
        <w:t xml:space="preserve">Furthermore, the psychological aspect of vision loss is often overlooked. In</w:t>
      </w:r>
      <w:r>
        <w:t xml:space="preserve"> </w:t>
      </w:r>
      <w:r>
        <w:rPr>
          <w:bCs/>
          <w:b/>
        </w:rPr>
        <w:t xml:space="preserve">Argentina Buenos Aires</w:t>
      </w:r>
      <w:r>
        <w:t xml:space="preserve">, where social interaction and cultural participation are central to daily life, blindness can lead to severe social isolation. The holistic practice of an ophthalmologist now includes referrals to low-vision rehabilitation specialists and support groups, recognizing that restoring sight is also about restoring social connection.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Argentina Buenos Aires</w:t>
      </w:r>
      <w:r>
        <w:t xml:space="preserve"> </w:t>
      </w:r>
      <w:r>
        <w:t xml:space="preserve">is complex, dynamic, and deeply embedded in the socio-economic fabric of the city. It is not solely a medical profession but a social one that addresses issues of equity, aging demographics, and technological adaptation. The public-private divide presents ongoing challenges regarding access to care, yet it also fosters innovation and high standards in specialized treatment. As Buenos Aires continues to evolve as a major urban center in Latin America, the ophthalmologist will remain at the forefront of ensuring that vision health is not a privilege for the few but a right protected by an efficient, empathetic, and technologically advanced healthcare system. This report highlights that understanding eye care in this region requires looking beyond the microscope and into the broader context of public policy and urban sociology.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Argentina and Buenos Aires</dc:title>
  <dc:creator/>
  <dc:language>en</dc:language>
  <cp:keywords/>
  <dcterms:created xsi:type="dcterms:W3CDTF">2026-07-29T13:49:06Z</dcterms:created>
  <dcterms:modified xsi:type="dcterms:W3CDTF">2026-07-29T13:49:06Z</dcterms:modified>
</cp:coreProperties>
</file>

<file path=docProps/custom.xml><?xml version="1.0" encoding="utf-8"?>
<Properties xmlns="http://schemas.openxmlformats.org/officeDocument/2006/custom-properties" xmlns:vt="http://schemas.openxmlformats.org/officeDocument/2006/docPropsVTypes"/>
</file>