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Eye</w:t>
      </w:r>
      <w:r>
        <w:t xml:space="preserve"> </w:t>
      </w:r>
      <w:r>
        <w:t xml:space="preserve">Care</w:t>
      </w:r>
      <w:r>
        <w:t xml:space="preserve"> </w:t>
      </w:r>
      <w:r>
        <w:t xml:space="preserve">Standards</w:t>
      </w:r>
      <w:r>
        <w:t xml:space="preserve"> </w:t>
      </w:r>
      <w:r>
        <w:t xml:space="preserve">in</w:t>
      </w:r>
      <w:r>
        <w:t xml:space="preserve"> </w:t>
      </w:r>
      <w:r>
        <w:t xml:space="preserve">Australia</w:t>
      </w:r>
      <w:r>
        <w:t xml:space="preserve"> </w:t>
      </w:r>
      <w:r>
        <w:t xml:space="preserve">Brisbane</w:t>
      </w:r>
    </w:p>
    <w:bookmarkStart w:id="33" w:name="X548295d08d41db83aae18197e32700c2e403e40"/>
    <w:p>
      <w:pPr>
        <w:pStyle w:val="Heading1"/>
      </w:pPr>
      <w:r>
        <w:t xml:space="preserve">Ophthalmologist Book Report: A Comprehensive Review of Eye Care Standards in Australia Brisbane</w:t>
      </w:r>
    </w:p>
    <w:p>
      <w:pPr>
        <w:pStyle w:val="FirstParagraph"/>
      </w:pPr>
      <w:r>
        <w:rPr>
          <w:bCs/>
          <w:b/>
        </w:rPr>
        <w:t xml:space="preserve">Date:</w:t>
      </w:r>
      <w:r>
        <w:t xml:space="preserve"> </w:t>
      </w:r>
      <w:r>
        <w:t xml:space="preserve">October 26, 2023</w:t>
      </w:r>
      <w:r>
        <w:br/>
      </w:r>
    </w:p>
    <w:p>
      <w:pPr>
        <w:pStyle w:val="BodyText"/>
      </w:pPr>
      <w:r>
        <w:t xml:space="preserve">Medical Research Analyst</w:t>
      </w:r>
      <w:r>
        <w:br/>
      </w:r>
    </w:p>
    <w:p>
      <w:pPr>
        <w:pStyle w:val="BodyText"/>
      </w:pPr>
      <w:r>
        <w:t xml:space="preserve">The Role, Scope, and Cultural Context of the Ophthalmologist within the Australian Healthcare System, with a Specific Focus on Australia Brisbane</w:t>
      </w:r>
    </w:p>
    <w:p>
      <w:pPr>
        <w:pStyle w:val="BodyText"/>
      </w:pPr>
      <w:r>
        <w:rPr>
          <w:iCs/>
          <w:i/>
        </w:rPr>
        <w:t xml:space="preserve">This document serves as a critical Book Report analysis regarding modern ophthalmic care. It synthesizes medical literature, public health data, and regional guidelines to evaluate how an Ophthalmologist functions within the unique geographic and administrative landscape of Australia Brisbane. The report is designed for medical students, healthcare administrators, and patients seeking to understand the depth of specialized eye care available in this vibrant Australian city.</w:t>
      </w:r>
    </w:p>
    <w:bookmarkStart w:id="20" w:name="introduction-the-scope-of-ophthalmology"/>
    <w:p>
      <w:pPr>
        <w:pStyle w:val="Heading2"/>
      </w:pPr>
      <w:r>
        <w:t xml:space="preserve">1. Introduction: The Scope of Ophthalmology</w:t>
      </w:r>
    </w:p>
    <w:p>
      <w:pPr>
        <w:pStyle w:val="FirstParagraph"/>
      </w:pPr>
      <w:r>
        <w:t xml:space="preserve">The term "Ophthalmologist" refers to a medical doctor who specializes in the diagnosis, treatment, and prevention of eye diseases and vision disorders. Unlike optometrists or ophthalmic technicians, an Ophthalmologist possesses full medical training and surgical privileges. This distinction is crucial in any comprehensive review of eye care infrastructure. In the context of this report, we examine how these specialists operate not just as individual practitioners, but as integral components of a broader healthcare ecosystem.</w:t>
      </w:r>
    </w:p>
    <w:p>
      <w:pPr>
        <w:pStyle w:val="BodyText"/>
      </w:pPr>
      <w:r>
        <w:t xml:space="preserve">The primary objective of this Book Report is to analyze the intersection between specialized medical practice and public health accessibility. By focusing on Australia Brisbane, we aim to highlight how regional factors influence patient outcomes, referral pathways, and the daily responsibilities of an Ophthalmologist. Brisbane, as the capital of Queensland, serves as a microcosm for understanding urban healthcare delivery in Australia.</w:t>
      </w:r>
    </w:p>
    <w:bookmarkEnd w:id="20"/>
    <w:bookmarkStart w:id="22" w:name="Xc3ac7ea4fa3a813cbad721cba151d3f95bc451f"/>
    <w:p>
      <w:pPr>
        <w:pStyle w:val="Heading2"/>
      </w:pPr>
      <w:r>
        <w:t xml:space="preserve">2. The Ophthalmologist's Role: Beyond Vision Correction</w:t>
      </w:r>
    </w:p>
    <w:p>
      <w:pPr>
        <w:pStyle w:val="FirstParagraph"/>
      </w:pPr>
      <w:r>
        <w:t xml:space="preserve">To understand the value of an Ophthalmologist one must first recognize the breadth of their expertise. While many associate eye care solely with glasses and contact lenses, the true scope of ophthalmology involves managing complex systemic diseases that manifest in the eyes. Conditions such as glaucoma, cataracts, macular degeneration, and diabetic retinopathy require surgical intervention or advanced medical management that only an Ophthalmologist can provide.</w:t>
      </w:r>
    </w:p>
    <w:p>
      <w:pPr>
        <w:pStyle w:val="BodyText"/>
      </w:pPr>
      <w:r>
        <w:t xml:space="preserve">This Book Report emphasizes that the modern Ophthalmologist is often a subspecialist. In major centers like Australia Brisbane one may find surgeons focusing specifically on retinal diseases, cornea specialists, or pediatric ophthalmologists. This level of specialization ensures that patients receive highly targeted care, improving surgical outcomes and reducing recovery times.</w:t>
      </w:r>
    </w:p>
    <w:bookmarkStart w:id="21" w:name="surgical-excellence"/>
    <w:p>
      <w:pPr>
        <w:pStyle w:val="Heading3"/>
      </w:pPr>
      <w:r>
        <w:t xml:space="preserve">2.1 Surgical Excellence</w:t>
      </w:r>
    </w:p>
    <w:p>
      <w:pPr>
        <w:pStyle w:val="FirstParagraph"/>
      </w:pPr>
      <w:r>
        <w:t xml:space="preserve">Ophthalmology is often regarded as one of the most precise fields in medicine. Procedures such as Phacoemulsification for cataract removal have become routine yet require immense skill. This report notes that the availability of high-volume surgical centers in Australia Brisbane allows Ophthalmologists to refine these techniques extensively, leading to world-class standards of care that are exportable globally.</w:t>
      </w:r>
    </w:p>
    <w:bookmarkEnd w:id="21"/>
    <w:bookmarkEnd w:id="22"/>
    <w:bookmarkStart w:id="25" w:name="the-context-of-australia-brisbane"/>
    <w:p>
      <w:pPr>
        <w:pStyle w:val="Heading2"/>
      </w:pPr>
      <w:r>
        <w:t xml:space="preserve">3. The Context of Australia Brisbane</w:t>
      </w:r>
    </w:p>
    <w:p>
      <w:pPr>
        <w:pStyle w:val="FirstParagraph"/>
      </w:pPr>
      <w:r>
        <w:t xml:space="preserve">The geographic and demographic context is vital for this analysis. Australia Brisbane is a city characterized by rapid growth, diverse populations, and a high proportion of sun exposure due to its subtropical climate. These factors create specific ophthalmic challenges.</w:t>
      </w:r>
    </w:p>
    <w:bookmarkStart w:id="23" w:name="the-uv-factor"/>
    <w:p>
      <w:pPr>
        <w:pStyle w:val="Heading3"/>
      </w:pPr>
      <w:r>
        <w:t xml:space="preserve">3.1 The UV Factor</w:t>
      </w:r>
    </w:p>
    <w:p>
      <w:pPr>
        <w:pStyle w:val="FirstParagraph"/>
      </w:pPr>
      <w:r>
        <w:t xml:space="preserve">Australia has some of the highest rates of skin cancer in the world, but also significant rates of pterygium and photokeratitis due to intense ultraviolet (UV) radiation. For an Ophthalmologist practicing in Australia Brisbane, patient education regarding UV protection is not just a recommendation; it is a fundamental part of disease prevention. This report highlights that local guidelines strongly emphasize the wearing of sunglasses with 100% UV protection from childhood onwards.</w:t>
      </w:r>
    </w:p>
    <w:bookmarkEnd w:id="23"/>
    <w:bookmarkStart w:id="24" w:name="demographic-diversity"/>
    <w:p>
      <w:pPr>
        <w:pStyle w:val="Heading3"/>
      </w:pPr>
      <w:r>
        <w:t xml:space="preserve">3.2 Demographic Diversity</w:t>
      </w:r>
    </w:p>
    <w:p>
      <w:pPr>
        <w:pStyle w:val="FirstParagraph"/>
      </w:pPr>
      <w:r>
        <w:t xml:space="preserve">Brisbane’s population includes significant Indigenous communities and migrant populations from Asia and the Pacific Islands. These groups may have genetic predispositions to certain eye conditions, such as primary open-angle glaucoma or diabetic retinopathy. An effective Ophthalmologist in this region must be culturally competent, understanding these risk factors to provide equitable care.</w:t>
      </w:r>
    </w:p>
    <w:bookmarkEnd w:id="24"/>
    <w:bookmarkEnd w:id="25"/>
    <w:bookmarkStart w:id="28" w:name="healthcare-systems-and-accessibility"/>
    <w:p>
      <w:pPr>
        <w:pStyle w:val="Heading2"/>
      </w:pPr>
      <w:r>
        <w:t xml:space="preserve">4. Healthcare Systems and Accessibility</w:t>
      </w:r>
    </w:p>
    <w:p>
      <w:pPr>
        <w:pStyle w:val="FirstParagraph"/>
      </w:pPr>
      <w:r>
        <w:t xml:space="preserve">In Australia the healthcare system is a hybrid of public and private sectors. The Medicare Benefits Schedule (MBS) subsidizes many eye care services for citizens, but there are limitations regarding routine eye exams for adults, which are often left to private optometrists.</w:t>
      </w:r>
    </w:p>
    <w:bookmarkStart w:id="26" w:name="referral-pathways"/>
    <w:p>
      <w:pPr>
        <w:pStyle w:val="Heading3"/>
      </w:pPr>
      <w:r>
        <w:t xml:space="preserve">4.1 Referral Pathways</w:t>
      </w:r>
    </w:p>
    <w:p>
      <w:pPr>
        <w:pStyle w:val="FirstParagraph"/>
      </w:pPr>
      <w:r>
        <w:t xml:space="preserve">This Book Report identifies a critical pathway: the General Practitioner (GP) and Optometrist as gatekeepers. Most patients in Australia Brisbane will first visit an optometrist for routine checks. It is often the optometrist who detects abnormalities and refers the patient to an Ophthalmologist for specialized assessment or surgery. Understanding this referral network is essential for anyone studying the Australian eye care model.</w:t>
      </w:r>
    </w:p>
    <w:bookmarkEnd w:id="26"/>
    <w:bookmarkStart w:id="27" w:name="public-vs-private-care"/>
    <w:p>
      <w:pPr>
        <w:pStyle w:val="Heading3"/>
      </w:pPr>
      <w:r>
        <w:t xml:space="preserve">4.2 Public vs Private Care</w:t>
      </w:r>
    </w:p>
    <w:p>
      <w:pPr>
        <w:pStyle w:val="FirstParagraph"/>
      </w:pPr>
      <w:r>
        <w:t xml:space="preserve">In Australia Brisbane, public hospitals such as Royal Brisbane and Women’s Hospital provide emergency ophthalmic services and complex surgeries funded by the government. However, wait times can be long for elective procedures like cataract surgery. Consequently, many patients choose private Ophthalmologists to access faster service times. This dynamic creates a two-tier system that impacts how Ophthalmologists manage their practices and patient expectations.</w:t>
      </w:r>
    </w:p>
    <w:bookmarkEnd w:id="27"/>
    <w:bookmarkEnd w:id="28"/>
    <w:bookmarkStart w:id="29" w:name="technological-advancements-in-brisbane"/>
    <w:p>
      <w:pPr>
        <w:pStyle w:val="Heading2"/>
      </w:pPr>
      <w:r>
        <w:t xml:space="preserve">5. Technological Advancements in Brisbane</w:t>
      </w:r>
    </w:p>
    <w:p>
      <w:pPr>
        <w:pStyle w:val="FirstParagraph"/>
      </w:pPr>
      <w:r>
        <w:t xml:space="preserve">The integration of technology into ophthalmic practice is rapidly evolving. This report notes that clinics in Australia Brisbane are at the forefront of adopting Artificial Intelligence (AI) for diagnostic imaging. AI algorithms can now detect diabetic retinopathy and age-related macular degeneration from retinal scans with accuracy comparable to experienced human readers.</w:t>
      </w:r>
    </w:p>
    <w:p>
      <w:pPr>
        <w:pStyle w:val="BodyText"/>
      </w:pPr>
      <w:r>
        <w:t xml:space="preserve">For an Ophthalmologist, this technology serves as a tool to enhance productivity and early detection. However, the human element remains irreplaceable for surgical precision and empathetic patient communication. The ideal model in Brisbane involves a synergy between advanced diagnostic tech and skilled surgical hands.</w:t>
      </w:r>
    </w:p>
    <w:bookmarkEnd w:id="29"/>
    <w:bookmarkStart w:id="30" w:name="challenges-facing-the-ophthalmologist"/>
    <w:p>
      <w:pPr>
        <w:pStyle w:val="Heading2"/>
      </w:pPr>
      <w:r>
        <w:t xml:space="preserve">6. Challenges Facing the Ophthalmologist</w:t>
      </w:r>
    </w:p>
    <w:p>
      <w:pPr>
        <w:pStyle w:val="FirstParagraph"/>
      </w:pPr>
      <w:r>
        <w:t xml:space="preserve">No analysis is complete without addressing challenges. This Book Report highlights three major issues:</w:t>
      </w:r>
    </w:p>
    <w:p>
      <w:pPr>
        <w:numPr>
          <w:ilvl w:val="0"/>
          <w:numId w:val="1001"/>
        </w:numPr>
        <w:pStyle w:val="Compact"/>
      </w:pPr>
      <w:r>
        <w:rPr>
          <w:bCs/>
          <w:b/>
        </w:rPr>
        <w:t xml:space="preserve">Aging Population:</w:t>
      </w:r>
      <w:r>
        <w:t xml:space="preserve"> </w:t>
      </w:r>
      <w:r>
        <w:t xml:space="preserve">As life expectancy increases in Australia Brisbane, the prevalence of age-related eye diseases rises. This places a higher burden on Ophthalmologists to manage chronic conditions.</w:t>
      </w:r>
    </w:p>
    <w:p>
      <w:pPr>
        <w:numPr>
          <w:ilvl w:val="0"/>
          <w:numId w:val="1001"/>
        </w:numPr>
        <w:pStyle w:val="Compact"/>
      </w:pPr>
      <w:r>
        <w:rPr>
          <w:bCs/>
          <w:b/>
        </w:rPr>
        <w:t xml:space="preserve">Rural Disparities:</w:t>
      </w:r>
      <w:r>
        <w:t xml:space="preserve"> </w:t>
      </w:r>
      <w:r>
        <w:t xml:space="preserve">While Brisbane is well-served, patients from rural Queensland often travel significant distances for specialist care. Tele-ophthalmology is emerging as a solution, allowing an Ophthalmologist in the city to consult with patients remotely or review scans taken in regional clinics.</w:t>
      </w:r>
    </w:p>
    <w:p>
      <w:pPr>
        <w:numPr>
          <w:ilvl w:val="0"/>
          <w:numId w:val="1001"/>
        </w:numPr>
        <w:pStyle w:val="Compact"/>
      </w:pPr>
      <w:r>
        <w:rPr>
          <w:bCs/>
          <w:b/>
        </w:rPr>
        <w:t xml:space="preserve">Burnout and Retention:</w:t>
      </w:r>
      <w:r>
        <w:t xml:space="preserve"> </w:t>
      </w:r>
      <w:r>
        <w:t xml:space="preserve">The high stress of surgical practice and administrative burdens contribute to burnout. Maintaining a sustainable workforce of Ophthalmologists is a key concern for health administrators in Australia Brisbane.</w:t>
      </w:r>
    </w:p>
    <w:bookmarkEnd w:id="30"/>
    <w:bookmarkStart w:id="31" w:name="conclusion"/>
    <w:p>
      <w:pPr>
        <w:pStyle w:val="Heading2"/>
      </w:pPr>
      <w:r>
        <w:t xml:space="preserve">7. Conclusion</w:t>
      </w:r>
    </w:p>
    <w:p>
      <w:pPr>
        <w:pStyle w:val="FirstParagraph"/>
      </w:pPr>
      <w:r>
        <w:t xml:space="preserve">In conclusion, this Book Report affirms that the role of the Ophthalmologist is multifaceted and vital to public health. In Australia Brisbane, these specialists operate within a robust but complex healthcare framework. They are not merely surgeons but educators, diagnosticians, and advocates for eye health in a high-UV environment.</w:t>
      </w:r>
    </w:p>
    <w:p>
      <w:pPr>
        <w:pStyle w:val="BodyText"/>
      </w:pPr>
      <w:r>
        <w:t xml:space="preserve">The future of ophthalmology in this region depends on embracing technological innovation while ensuring equitable access across diverse populations. Whether through public hospitals or private clinics, the Ophthalmologist remains the cornerstone of visual health preservation in Australia Brisbane. For medical practitioners and patients alike, understanding this dynamic ecosystem is key to maximizing eye care outcomes.</w:t>
      </w:r>
    </w:p>
    <w:bookmarkEnd w:id="31"/>
    <w:bookmarkStart w:id="32" w:name="recommendations"/>
    <w:p>
      <w:pPr>
        <w:pStyle w:val="Heading2"/>
      </w:pPr>
      <w:r>
        <w:t xml:space="preserve">8. Recommendations</w:t>
      </w:r>
    </w:p>
    <w:p>
      <w:pPr>
        <w:numPr>
          <w:ilvl w:val="0"/>
          <w:numId w:val="1002"/>
        </w:numPr>
        <w:pStyle w:val="Compact"/>
      </w:pPr>
      <w:r>
        <w:rPr>
          <w:bCs/>
          <w:b/>
        </w:rPr>
        <w:t xml:space="preserve">Educational Initiatives:</w:t>
      </w:r>
      <w:r>
        <w:t xml:space="preserve"> </w:t>
      </w:r>
      <w:r>
        <w:t xml:space="preserve">Continued public education on UV protection and diabetic eye health tailored to the Brisbane lifestyle.</w:t>
      </w:r>
    </w:p>
    <w:p>
      <w:pPr>
        <w:numPr>
          <w:ilvl w:val="0"/>
          <w:numId w:val="1002"/>
        </w:numPr>
        <w:pStyle w:val="Compact"/>
      </w:pPr>
      <w:r>
        <w:rPr>
          <w:bCs/>
          <w:b/>
        </w:rPr>
        <w:t xml:space="preserve">Tech Integration:</w:t>
      </w:r>
    </w:p>
    <w:p>
      <w:pPr>
        <w:numPr>
          <w:ilvl w:val="0"/>
          <w:numId w:val="1002"/>
        </w:numPr>
        <w:pStyle w:val="Compact"/>
      </w:pPr>
      <w:r>
        <w:rPr>
          <w:bCs/>
          <w:b/>
        </w:rPr>
        <w:t xml:space="preserve">Cultural Competency Training:</w:t>
      </w:r>
      <w:r>
        <w:t xml:space="preserve"> </w:t>
      </w:r>
      <w:r>
        <w:t xml:space="preserve">Mandatory training for Ophthalmologists in Australia Brisbane to better serve Indigenous and multicultural communities.</w:t>
      </w:r>
    </w:p>
    <w:p>
      <w:pPr>
        <w:pStyle w:val="FirstParagraph"/>
      </w:pPr>
      <w:r>
        <w:t xml:space="preserve">© 2023 Medical Documentation Services. All rights reserved. This Book Report is intended for informational purposes only and does not constitute medical advice.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Book Report: A Comprehensive Review of Eye Care Standards in Australia Brisbane</dc:title>
  <dc:creator/>
  <dc:language>en</dc:language>
  <cp:keywords/>
  <dcterms:created xsi:type="dcterms:W3CDTF">2026-07-29T09:41:23Z</dcterms:created>
  <dcterms:modified xsi:type="dcterms:W3CDTF">2026-07-29T09:41:23Z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