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Ophthalmologist's</w:t>
      </w:r>
      <w:r>
        <w:t xml:space="preserve"> </w:t>
      </w:r>
      <w:r>
        <w:t xml:space="preserve">Path</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comprehensive-book-report"/>
    <w:p>
      <w:pPr>
        <w:pStyle w:val="Heading1"/>
      </w:pPr>
      <w:r>
        <w:rPr>
          <w:bCs/>
          <w:b/>
        </w:rPr>
        <w:t xml:space="preserve">COMPREHENSIVE BOOK REPORT</w:t>
      </w:r>
    </w:p>
    <w:p>
      <w:pPr>
        <w:pStyle w:val="FirstParagraph"/>
      </w:pPr>
      <w:r>
        <w:rPr>
          <w:iCs/>
          <w:i/>
        </w:rPr>
        <w:t xml:space="preserve">Focusing on Ophthalmology Practice and Public Health Integration in DR Congo Kinshasa</w:t>
      </w:r>
    </w:p>
    <w:p>
      <w:r>
        <w:pict>
          <v:rect style="width:0;height:1.5pt" o:hralign="center" o:hrstd="t" o:hr="t"/>
        </w:pict>
      </w:r>
    </w:p>
    <w:bookmarkStart w:id="20" w:name="Xb6baeb6efb5dc06af32c584938c830f21fe0aef"/>
    <w:p>
      <w:pPr>
        <w:pStyle w:val="Heading2"/>
      </w:pPr>
      <w:r>
        <w:rPr>
          <w:bCs/>
          <w:b/>
        </w:rPr>
        <w:t xml:space="preserve">I. Introduction and Scope of the Book Report</w:t>
      </w:r>
    </w:p>
    <w:p>
      <w:pPr>
        <w:pStyle w:val="FirstParagraph"/>
      </w:pPr>
      <w:r>
        <w:t xml:space="preserve">This document constitutes a formal and structured</w:t>
      </w:r>
      <w:r>
        <w:t xml:space="preserve"> </w:t>
      </w:r>
      <w:r>
        <w:rPr>
          <w:bCs/>
          <w:b/>
        </w:rPr>
        <w:t xml:space="preserve">Book Report</w:t>
      </w:r>
      <w:r>
        <w:t xml:space="preserve"> </w:t>
      </w:r>
      <w:r>
        <w:t xml:space="preserve">designed specifically for medical educators, public health administrators, and clinical trainees operating within the healthcare ecosystem of</w:t>
      </w:r>
      <w:r>
        <w:t xml:space="preserve"> </w:t>
      </w:r>
      <w:r>
        <w:rPr>
          <w:iCs/>
          <w:i/>
        </w:rPr>
        <w:t xml:space="preserve">Ophthalmologist’s Journey: Clinical Practice, Community Outreach, and Systemic Challenges in DR Congo Kinshasa</w:t>
      </w:r>
      <w:r>
        <w:t xml:space="preserve">. Authored by Dr. Élise Mukendi, a distinguished specialist who has spent over fifteen years practicing ophthalmology in Central Africa, the text provides an authoritative examination of how specialized eye care can be effectively delivered amidst infrastructural constraints. The primary objective of this</w:t>
      </w:r>
      <w:r>
        <w:t xml:space="preserve"> </w:t>
      </w:r>
      <w:r>
        <w:rPr>
          <w:bCs/>
          <w:b/>
        </w:rPr>
        <w:t xml:space="preserve">Book Report</w:t>
      </w:r>
      <w:r>
        <w:t xml:space="preserve"> </w:t>
      </w:r>
      <w:r>
        <w:t xml:space="preserve">is to evaluate the literary content, assess its clinical accuracy, and determine its applicability as a training reference for future practitioners. By centering on the role of the</w:t>
      </w:r>
      <w:r>
        <w:t xml:space="preserve"> </w:t>
      </w:r>
      <w:r>
        <w:rPr>
          <w:iCs/>
          <w:i/>
        </w:rPr>
        <w:t xml:space="preserve">Ophthalmologist</w:t>
      </w:r>
      <w:r>
        <w:rPr>
          <w:bCs/>
          <w:b/>
          <w:iCs/>
          <w:i/>
        </w:rPr>
        <w:t xml:space="preserve">Ophthalmologist</w:t>
      </w:r>
      <w:r>
        <w:t xml:space="preserve">, this analysis ensures that readers understand not only surgical techniques and diagnostic protocols but also the cultural, logistical, and socioeconomic dimensions that define modern eye care in</w:t>
      </w:r>
      <w:r>
        <w:t xml:space="preserve"> </w:t>
      </w:r>
      <w:r>
        <w:rPr>
          <w:bCs/>
          <w:b/>
        </w:rPr>
        <w:t xml:space="preserve">DR Congo Kinshasa</w:t>
      </w:r>
      <w:r>
        <w:t xml:space="preserve">. This report adheres to standard academic frameworks while remaining highly accessible for regional implementation.</w:t>
      </w:r>
    </w:p>
    <w:bookmarkEnd w:id="20"/>
    <w:bookmarkStart w:id="21" w:name="X50cdaacd4e00134f26d9f2ee40df6efe9a18b80"/>
    <w:p>
      <w:pPr>
        <w:pStyle w:val="Heading2"/>
      </w:pPr>
      <w:r>
        <w:rPr>
          <w:bCs/>
          <w:b/>
        </w:rPr>
        <w:t xml:space="preserve">II. Narrative Summary and Clinical Overview</w:t>
      </w:r>
    </w:p>
    <w:p>
      <w:pPr>
        <w:pStyle w:val="FirstParagraph"/>
      </w:pPr>
      <w:r>
        <w:t xml:space="preserve">The source material systematically documents the daily operations of an ophthalmology department within a major urban hospital network in DR Congo Kinshasa. Through a combination of clinical logs, patient histories, and administrative reflections, the author illustrates how an Ophthalmologist navigates high-volume outpatient clinics, emergency trauma units following industrial accidents, and mobile surgical camps serving peri-urban districts. The narrative explicitly addresses prevalent conditions such as infectious keratitis, cataract-related blindness in aging populations diabetic retinopathy among middle-aged adults who previously lacked access to routine screenings. Each chapter transitions smoothly between technical medical descriptions and human-centered storytelling, demonstrating that effective care requires both precision and empathy. The</w:t>
      </w:r>
      <w:r>
        <w:t xml:space="preserve"> </w:t>
      </w:r>
      <w:r>
        <w:rPr>
          <w:bCs/>
          <w:b/>
        </w:rPr>
        <w:t xml:space="preserve">Book Report</w:t>
      </w:r>
      <w:r>
        <w:t xml:space="preserve"> </w:t>
      </w:r>
      <w:r>
        <w:t xml:space="preserve">identifies the author’s methodical approach to case documentation as particularly valuable for residents, as it mirrors real-world clinical decision-making processes where differential diagnoses must be rapidly established despite limited diagnostic imaging availability.</w:t>
      </w:r>
    </w:p>
    <w:p>
      <w:pPr>
        <w:pStyle w:val="BodyText"/>
      </w:pPr>
      <w:r>
        <w:rPr>
          <w:bCs/>
          <w:b/>
        </w:rPr>
        <w:t xml:space="preserve">Ophthalmologist Clinical Practice and Ethical Considerations</w:t>
      </w:r>
    </w:p>
    <w:p>
      <w:pPr>
        <w:pStyle w:val="BodyText"/>
      </w:pPr>
      <w:r>
        <w:t xml:space="preserve">A central pillar of this work revolves around the ethical responsibilities and adaptive strategies required of an Ophthalmologist practicing in resource-limited settings. The author emphasizes that surgical success is not solely measured by visual acuity outcomes but also by patient compliance, postoperative follow-up rates, and community education initiatives. In DR Congo Kinshasa, where transportation barriers often prevent patients from returning for mandatory suture removal or glaucoma monitoring, the Ophthalmologist must develop innovative tracking systems and collaborate with neighborhood health volunteers. The text critically examines how medical supply chains fluctuate due to customs delays or currency volatility, forcing clinicians to improvise with alternative lens types or sterilization methods without compromising safety standards. This</w:t>
      </w:r>
      <w:r>
        <w:t xml:space="preserve"> </w:t>
      </w:r>
      <w:r>
        <w:rPr>
          <w:bCs/>
          <w:b/>
        </w:rPr>
        <w:t xml:space="preserve">Book Report</w:t>
      </w:r>
      <w:r>
        <w:t xml:space="preserve"> </w:t>
      </w:r>
      <w:r>
        <w:t xml:space="preserve">underscores that resilience in ophthalmology is not merely technical but deeply relational, requiring practitioners to advocate for institutional support while maintaining unwavering professional integrity. The author’s reflections on burnout prevention and peer mentorship further reinforce the necessity of sustainable workforce development within DR Congo Kinshasa’s medical community.</w:t>
      </w:r>
    </w:p>
    <w:bookmarkEnd w:id="21"/>
    <w:bookmarkStart w:id="22" w:name="Xe17c5c530a0a870eb7eaff5f54f592f98ad733f"/>
    <w:p>
      <w:pPr>
        <w:pStyle w:val="Heading2"/>
      </w:pPr>
      <w:r>
        <w:rPr>
          <w:bCs/>
          <w:b/>
        </w:rPr>
        <w:t xml:space="preserve">V. Thematic Analysis: Public Health Infrastructure and Training Needs</w:t>
      </w:r>
    </w:p>
    <w:p>
      <w:pPr>
        <w:pStyle w:val="FirstParagraph"/>
      </w:pPr>
      <w:r>
        <w:t xml:space="preserve">Beyond individual case management, the publication thoroughly investigates systemic factors influencing eye care delivery across</w:t>
      </w:r>
      <w:r>
        <w:t xml:space="preserve"> </w:t>
      </w:r>
      <w:r>
        <w:rPr>
          <w:iCs/>
          <w:i/>
        </w:rPr>
        <w:t xml:space="preserve">Ophthalmologist</w:t>
      </w:r>
      <w:r>
        <w:rPr>
          <w:bCs/>
          <w:b/>
          <w:iCs/>
          <w:i/>
        </w:rPr>
        <w:t xml:space="preserve">Ophthalmologist</w:t>
      </w:r>
      <w:r>
        <w:rPr>
          <w:bCs/>
          <w:b/>
          <w:bCs/>
          <w:b/>
          <w:iCs/>
          <w:i/>
        </w:rPr>
        <w:t xml:space="preserve">Ophthalmologist</w:t>
      </w:r>
      <w:r>
        <w:rPr>
          <w:bCs/>
          <w:b/>
          <w:bCs/>
          <w:b/>
          <w:bCs/>
          <w:b/>
          <w:iCs/>
          <w:i/>
        </w:rPr>
        <w:t xml:space="preserve">Book Report</w:t>
      </w:r>
      <w:r>
        <w:rPr>
          <w:bCs/>
          <w:b/>
          <w:bCs/>
          <w:b/>
          <w:iCs/>
          <w:i/>
        </w:rPr>
        <w:t xml:space="preserve">. The analysis reveals that DR Congo Kinshasa’s rapid urbanization has outpaced specialized medical infrastructure, creating disproportionate demand for ophthalmology services. The author proposes a tiered referral model connecting primary healthcare centers with tertiary hospitals, reducing unnecessary consultations and optimizing operating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Ophthalmologist's Path in DR Congo Kinshasa</dc:title>
  <dc:creator/>
  <dc:language>en</dc:language>
  <cp:keywords/>
  <dcterms:created xsi:type="dcterms:W3CDTF">2026-07-29T04:31:59Z</dcterms:created>
  <dcterms:modified xsi:type="dcterms:W3CDTF">2026-07-29T04:31:59Z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