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Ophthalmologist</w:t>
      </w:r>
      <w:r>
        <w:t xml:space="preserve"> </w:t>
      </w:r>
      <w:r>
        <w:t xml:space="preserve">Book</w:t>
      </w:r>
      <w:r>
        <w:t xml:space="preserve"> </w:t>
      </w:r>
      <w:r>
        <w:t xml:space="preserve">Report:</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Lyon,</w:t>
      </w:r>
      <w:r>
        <w:t xml:space="preserve"> </w:t>
      </w:r>
      <w:r>
        <w:t xml:space="preserve">France</w:t>
      </w:r>
    </w:p>
    <w:bookmarkStart w:id="20" w:name="X14c0c3605c22be64b07cc3cdc825a90b983159e"/>
    <w:p>
      <w:pPr>
        <w:pStyle w:val="Heading1"/>
      </w:pPr>
      <w:r>
        <w:t xml:space="preserve">Ophthalmologist: A Professional and Cultural Analysis for Lyon, France</w:t>
      </w:r>
    </w:p>
    <w:p>
      <w:pPr>
        <w:pStyle w:val="FirstParagraph"/>
      </w:pPr>
      <w:r>
        <w:rPr>
          <w:bCs/>
          <w:b/>
        </w:rPr>
        <w:t xml:space="preserve">Title:</w:t>
      </w:r>
      <w:r>
        <w:t xml:space="preserve">The Role and Practice of the Ophthalmologist in Lyon, France</w:t>
      </w:r>
      <w:r>
        <w:br/>
      </w:r>
      <w:r>
        <w:rPr>
          <w:bCs/>
          <w:b/>
        </w:rPr>
        <w:t xml:space="preserve">Date:</w:t>
      </w:r>
      <w:r>
        <w:t xml:space="preserve">October 26, 2023</w:t>
      </w:r>
      <w:r>
        <w:br/>
      </w:r>
    </w:p>
    <w:p>
      <w:pPr>
        <w:pStyle w:val="BodyText"/>
      </w:pPr>
      <w:r>
        <w:t xml:space="preserve">Subject:Analysis of the Ophthalmology Profession within the Specific Context of Lyon, France</w:t>
      </w:r>
    </w:p>
    <w:p>
      <w:pPr>
        <w:pStyle w:val="BodyText"/>
      </w:pPr>
      <w:r>
        <w:t xml:space="preserve">p&gt;This document serves as a comprehensive Book Report analyzing the profession, challenges, and cultural integration of an</w:t>
      </w:r>
      <w:r>
        <w:t xml:space="preserve"> </w:t>
      </w:r>
      <w:r>
        <w:rPr>
          <w:bCs/>
          <w:b/>
        </w:rPr>
        <w:t xml:space="preserve">Ophthalmologist</w:t>
      </w:r>
      <w:r>
        <w:t xml:space="preserve"> </w:t>
      </w:r>
      <w:r>
        <w:t xml:space="preserve">operating within the specific geographical and healthcare landscape of</w:t>
      </w:r>
    </w:p>
    <w:p>
      <w:pPr>
        <w:pStyle w:val="BodyText"/>
      </w:pPr>
      <w:r>
        <w:t xml:space="preserve">France Lyon. It is imperative to understand that while ophthalmology is a universal medical specialty, its practice in France differs significantly from other regions due to unique regulatory frameworks, historical traditions in eye care, and the distinct demographic profile of Lyon. This report explores how an</w:t>
      </w:r>
      <w:r>
        <w:t xml:space="preserve"> </w:t>
      </w:r>
      <w:r>
        <w:rPr>
          <w:bCs/>
          <w:b/>
        </w:rPr>
        <w:t xml:space="preserve">Ophthalmologist</w:t>
      </w:r>
      <w:r>
        <w:t xml:space="preserve"> </w:t>
      </w:r>
      <w:r>
        <w:t xml:space="preserve">must adapt their clinical and administrative practices to thrive in</w:t>
      </w:r>
    </w:p>
    <w:p>
      <w:pPr>
        <w:pStyle w:val="BodyText"/>
      </w:pPr>
      <w:r>
        <w:t xml:space="preserve">France Lyon.</w:t>
      </w:r>
    </w:p>
    <w:p>
      <w:pPr>
        <w:pStyle w:val="BodyText"/>
      </w:pPr>
      <w:r>
        <w:t xml:space="preserve">The city of Lyon stands as the second-largest metropolitan area in France and is historically recognized as a hub for medical innovation. For any practitioner or student considering this field, understanding the intersection of high-level medical expertise with the local socio-economic fabric is crucial. The term "</w:t>
      </w:r>
      <w:r>
        <w:rPr>
          <w:bCs/>
          <w:b/>
        </w:rPr>
        <w:t xml:space="preserve">Ophthalmologist</w:t>
      </w:r>
      <w:r>
        <w:t xml:space="preserve">" refers not only to a surgeon but also to a primary care provider for complex visual disorders, requiring a deep integration into the community of</w:t>
      </w:r>
    </w:p>
    <w:p>
      <w:pPr>
        <w:pStyle w:val="BodyText"/>
      </w:pPr>
      <w:r>
        <w:t xml:space="preserve">France Lyon.</w:t>
      </w:r>
    </w:p>
    <w:p>
      <w:pPr>
        <w:pStyle w:val="BodyText"/>
      </w:pPr>
      <w:r>
        <w:t xml:space="preserve">In</w:t>
      </w:r>
      <w:r>
        <w:t xml:space="preserve"> </w:t>
      </w:r>
      <w:r>
        <w:rPr>
          <w:bCs/>
          <w:b/>
        </w:rPr>
        <w:t xml:space="preserve">France Lyon, the practice of an</w:t>
      </w:r>
      <w:r>
        <w:rPr>
          <w:bCs/>
          <w:b/>
        </w:rPr>
        <w:t xml:space="preserve"> </w:t>
      </w:r>
      <w:r>
        <w:rPr>
          <w:bCs/>
          <w:b/>
          <w:bCs/>
          <w:b/>
        </w:rPr>
        <w:t xml:space="preserve">Ophthalmologist</w:t>
      </w:r>
      <w:r>
        <w:rPr>
          <w:bCs/>
          <w:b/>
        </w:rPr>
        <w:t xml:space="preserve">Ophthalmologist</w:t>
      </w:r>
      <w:r>
        <w:t xml:space="preserve"> </w:t>
      </w:r>
      <w:r>
        <w:t xml:space="preserve">must navigate this dual-payment system efficiently. Patients often pay upfront and receive partial reimbursement, while top-up insurance ("Mutuelle") plays a significant role in covering additional costs.</w:t>
      </w:r>
    </w:p>
    <w:p>
      <w:pPr>
        <w:pStyle w:val="BodyText"/>
      </w:pPr>
      <w:r>
        <w:t xml:space="preserve">For an</w:t>
      </w:r>
    </w:p>
    <w:p>
      <w:pPr>
        <w:pStyle w:val="BodyText"/>
      </w:pPr>
      <w:r>
        <w:t xml:space="preserve">Ophthalmologist, establishing a practice in</w:t>
      </w:r>
    </w:p>
    <w:p>
      <w:pPr>
        <w:pStyle w:val="BodyText"/>
      </w:pPr>
      <w:r>
        <w:t xml:space="preserve">France LyonOphthalmologist practicing here must demonstrate continuous medical education and adherence to rigorous protocols.</w:t>
      </w:r>
    </w:p>
    <w:p>
      <w:pPr>
        <w:pStyle w:val="BodyText"/>
      </w:pPr>
      <w:r>
        <w:t xml:space="preserve">The demographic profile of</w:t>
      </w:r>
    </w:p>
    <w:p>
      <w:pPr>
        <w:pStyle w:val="BodyText"/>
      </w:pPr>
      <w:r>
        <w:t xml:space="preserve">France LyonOphthalmologist. Lyon is a diverse city with a growing elderly population, increasing the prevalence of age-related eye conditions such as cataracts, glaucoma, and age-related macular degeneration (AMD). Therefore, an effective</w:t>
      </w:r>
      <w:r>
        <w:t xml:space="preserve"> </w:t>
      </w:r>
      <w:r>
        <w:rPr>
          <w:bCs/>
          <w:b/>
        </w:rPr>
        <w:t xml:space="preserve">Ophthalmologist</w:t>
      </w:r>
      <w:r>
        <w:t xml:space="preserve"> </w:t>
      </w:r>
      <w:r>
        <w:t xml:space="preserve">in this region must be proficient in both surgical interventions for cataract removal and long-term management of chronic glaucoma.</w:t>
      </w:r>
    </w:p>
    <w:p>
      <w:pPr>
        <w:pStyle w:val="BodyText"/>
      </w:pPr>
      <w:r>
        <w:t xml:space="preserve">Furthermore, Lyon is a major tourist destination. This transient population requires an</w:t>
      </w:r>
    </w:p>
    <w:p>
      <w:pPr>
        <w:pStyle w:val="BodyText"/>
      </w:pPr>
      <w:r>
        <w:t xml:space="preserve">OphthalmologistOphthalmologist who can bridge this linguistic gap adds significant value to their practice in</w:t>
      </w:r>
    </w:p>
    <w:p>
      <w:pPr>
        <w:pStyle w:val="BodyText"/>
      </w:pPr>
      <w:r>
        <w:t xml:space="preserve">France Lyon.</w:t>
      </w:r>
    </w:p>
    <w:p>
      <w:pPr>
        <w:pStyle w:val="BodyText"/>
      </w:pPr>
      <w:r>
        <w:t xml:space="preserve">In addition to medical conditions, there is a high demand for elective refractive surgery (LASIK/PRK) among the younger, affluent demographics of Lyon. An</w:t>
      </w:r>
    </w:p>
    <w:p>
      <w:pPr>
        <w:pStyle w:val="BodyText"/>
      </w:pPr>
      <w:r>
        <w:t xml:space="preserve">Ophthalmologist looking to establish a comprehensive center must balance public health responsibilities with private sector opportunities. The competitive landscape in Lyon means that an</w:t>
      </w:r>
    </w:p>
    <w:p>
      <w:pPr>
        <w:pStyle w:val="BodyText"/>
      </w:pPr>
      <w:r>
        <w:t xml:space="preserve">Ophthalmologist often specializes further, either in pediatric ophthalmology or retinal diseases, to differentiate their services.</w:t>
      </w:r>
    </w:p>
    <w:p>
      <w:pPr>
        <w:pStyle w:val="BodyText"/>
      </w:pPr>
      <w:r>
        <w:t xml:space="preserve">Cultural integration is a critical yet often overlooked aspect for an</w:t>
      </w:r>
    </w:p>
    <w:p>
      <w:pPr>
        <w:pStyle w:val="BodyText"/>
      </w:pPr>
      <w:r>
        <w:t xml:space="preserve">Ophthalmologist in</w:t>
      </w:r>
    </w:p>
    <w:p>
      <w:pPr>
        <w:pStyle w:val="BodyText"/>
      </w:pPr>
      <w:r>
        <w:t xml:space="preserve">France Lyon. The French healthcare model emphasizes patient autonomy and informed consent, but it also retains elements of paternalistic care that are slowly evolving. An</w:t>
      </w:r>
    </w:p>
    <w:p>
      <w:pPr>
        <w:pStyle w:val="BodyText"/>
      </w:pPr>
      <w:r>
        <w:t xml:space="preserve">Ophthalmologist must adopt a communication style that is respectful, direct, yet empathetic.</w:t>
      </w:r>
    </w:p>
    <w:p>
      <w:pPr>
        <w:pStyle w:val="BodyText"/>
      </w:pPr>
      <w:r>
        <w:t xml:space="preserve">In Lyon specifically, there is a strong culture of community health. The city has numerous local health networks (PLS - Plateforme de Liaison et de Suivi) that facilitate coordination between general practitioners and specialists. An</w:t>
      </w:r>
    </w:p>
    <w:p>
      <w:pPr>
        <w:pStyle w:val="BodyText"/>
      </w:pPr>
      <w:r>
        <w:t xml:space="preserve">Ophthalmologist who actively participates in these networks ensures better patient flow and continuity of care. This collaborative approach is highly valued in the Lyon medical community.</w:t>
      </w:r>
    </w:p>
    <w:p>
      <w:pPr>
        <w:pStyle w:val="BodyText"/>
      </w:pPr>
      <w:r>
        <w:t xml:space="preserve">Numerous reports indicate that patients in France appreciate transparency regarding costs. Therefore, an</w:t>
      </w:r>
    </w:p>
    <w:p>
      <w:pPr>
        <w:pStyle w:val="BodyText"/>
      </w:pPr>
      <w:r>
        <w:t xml:space="preserve">Ophthalmologist must be adept at explaining financial implications clearly. Whether dealing with standard consultations or expensive surgical procedures like corneal transplants, clarity builds trust. In the context of</w:t>
      </w:r>
    </w:p>
    <w:p>
      <w:pPr>
        <w:pStyle w:val="BodyText"/>
      </w:pPr>
      <w:r>
        <w:t xml:space="preserve">France Lyon, where medical tourism is also emerging from neighboring regions, this transparency becomes a key differentiator for any practicing specialist.</w:t>
      </w:r>
    </w:p>
    <w:p>
      <w:pPr>
        <w:pStyle w:val="BodyText"/>
      </w:pPr>
      <w:r>
        <w:t xml:space="preserve">Lyon is home to several world-class hospitals, such as the Hospices Civils de Lyon (HCL), which sets a benchmark for technological integration in medicine. An</w:t>
      </w:r>
    </w:p>
    <w:p>
      <w:pPr>
        <w:pStyle w:val="BodyText"/>
      </w:pPr>
      <w:r>
        <w:t xml:space="preserve">Ophthalmologist practicing in this region is expected to be proficient with advanced diagnostic tools including Optical Coherence Tomography (OCT), fluorescein angiography, and advanced femtosecond laser systems for surgery.</w:t>
      </w:r>
    </w:p>
    <w:p>
      <w:pPr>
        <w:pStyle w:val="BodyText"/>
      </w:pPr>
      <w:r>
        <w:t xml:space="preserve">The infrastructure in</w:t>
      </w:r>
    </w:p>
    <w:p>
      <w:pPr>
        <w:pStyle w:val="BodyText"/>
      </w:pPr>
      <w:r>
        <w:t xml:space="preserve">France LyonOphthalmologist must stay abreast of global trends while adapting them to the local regulatory and financial reality of</w:t>
      </w:r>
    </w:p>
    <w:p>
      <w:pPr>
        <w:pStyle w:val="BodyText"/>
      </w:pPr>
      <w:r>
        <w:t xml:space="preserve">France Lyon.</w:t>
      </w:r>
    </w:p>
    <w:p>
      <w:pPr>
        <w:pStyle w:val="BodyText"/>
      </w:pPr>
      <w:r>
        <w:t xml:space="preserve">E-health initiatives are also growing in France. An modern</w:t>
      </w:r>
      <w:r>
        <w:t xml:space="preserve"> </w:t>
      </w:r>
      <w:r>
        <w:rPr>
          <w:bCs/>
          <w:b/>
        </w:rPr>
        <w:t xml:space="preserve">Ophthalmologist</w:t>
      </w:r>
    </w:p>
    <w:p>
      <w:pPr>
        <w:pStyle w:val="BodyText"/>
      </w:pPr>
      <w:r>
        <w:t xml:space="preserve">The future of ophthalmology in</w:t>
      </w:r>
    </w:p>
    <w:p>
      <w:pPr>
        <w:pStyle w:val="BodyText"/>
      </w:pPr>
      <w:r>
        <w:t xml:space="preserve">France LyonOphthalmologist may find themselves managing higher workloads.</w:t>
      </w:r>
    </w:p>
    <w:p>
      <w:pPr>
        <w:pStyle w:val="BodyText"/>
      </w:pPr>
      <w:r>
        <w:t xml:space="preserve">Secondly, the aging population means a rising burden of chronic eye diseases. This requires not just surgical skill but also strong patient education and management skills. The role of an</w:t>
      </w:r>
      <w:r>
        <w:t xml:space="preserve"> </w:t>
      </w:r>
      <w:r>
        <w:rPr>
          <w:bCs/>
          <w:b/>
        </w:rPr>
        <w:t xml:space="preserve">Ophthalmologist</w:t>
      </w:r>
    </w:p>
    <w:p>
      <w:pPr>
        <w:pStyle w:val="BodyText"/>
      </w:pPr>
      <w:r>
        <w:t xml:space="preserve">In conclusion, being an</w:t>
      </w:r>
    </w:p>
    <w:p>
      <w:pPr>
        <w:pStyle w:val="BodyText"/>
      </w:pPr>
      <w:r>
        <w:t xml:space="preserve">Ophthalmologist in</w:t>
      </w:r>
    </w:p>
    <w:p>
      <w:pPr>
        <w:pStyle w:val="BodyText"/>
      </w:pPr>
      <w:r>
        <w:t xml:space="preserve">France Lyon</w:t>
      </w:r>
    </w:p>
    <w:p>
      <w:pPr>
        <w:pStyle w:val="BodyText"/>
      </w:pPr>
      <w:r>
        <w:t xml:space="preserve">This book report has analyzed the complex interplay between medical practice and local context for an</w:t>
      </w:r>
      <w:r>
        <w:t xml:space="preserve"> </w:t>
      </w:r>
      <w:r>
        <w:rPr>
          <w:bCs/>
          <w:b/>
        </w:rPr>
        <w:t xml:space="preserve">OphthalmologistFrance Lyon</w:t>
      </w:r>
    </w:p>
    <w:p>
      <w:pPr>
        <w:pStyle w:val="BodyText"/>
      </w:pPr>
      <w:r>
        <w:t xml:space="preserve">The journey of an</w:t>
      </w:r>
    </w:p>
    <w:p>
      <w:pPr>
        <w:pStyle w:val="BodyText"/>
      </w:pPr>
      <w:r>
        <w:t xml:space="preserve">OphthalmologistFrance Lyon</w:t>
      </w:r>
    </w:p>
    <w:p>
      <w:pPr>
        <w:pStyle w:val="BodyText"/>
      </w:pPr>
      <w:r>
        <w:t xml:space="preserve">© 2023 Medical Analysis Series. All rights reserved.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Ophthalmologist Book Report: A Comprehensive Analysis for Lyon, France</dc:title>
  <dc:creator/>
  <dc:language>en</dc:language>
  <cp:keywords/>
  <dcterms:created xsi:type="dcterms:W3CDTF">2026-07-29T13:01:49Z</dcterms:created>
  <dcterms:modified xsi:type="dcterms:W3CDTF">2026-07-29T13:01:49Z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