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Ghana</w:t>
      </w:r>
      <w:r>
        <w:t xml:space="preserve"> </w:t>
      </w:r>
      <w:r>
        <w:t xml:space="preserve">Accra</w:t>
      </w:r>
    </w:p>
    <w:bookmarkStart w:id="20" w:name="report-metadata"/>
    <w:p>
      <w:pPr>
        <w:pStyle w:val="Heading3"/>
      </w:pPr>
      <w:r>
        <w:t xml:space="preserve">Report Metadata</w:t>
      </w:r>
    </w:p>
    <w:p>
      <w:pPr>
        <w:pStyle w:val="FirstParagraph"/>
      </w:pPr>
      <w:r>
        <w:rPr>
          <w:bCs/>
          <w:b/>
        </w:rPr>
        <w:t xml:space="preserve">Title:</w:t>
      </w:r>
      <w:r>
        <w:t xml:space="preserve"> </w:t>
      </w:r>
      <w:r>
        <w:t xml:space="preserve">The Evolving Role of the Ophthalmologist: A Comprehensive Analysis</w:t>
      </w:r>
    </w:p>
    <w:p>
      <w:pPr>
        <w:pStyle w:val="BodyText"/>
      </w:pPr>
      <w:r>
        <w:rPr>
          <w:bCs/>
          <w:b/>
        </w:rPr>
        <w:t xml:space="preserve">Focus Region:</w:t>
      </w:r>
      <w:r>
        <w:t xml:space="preserve"> </w:t>
      </w:r>
      <w:r>
        <w:t xml:space="preserve">Ghana, specifically Accra</w:t>
      </w:r>
    </w:p>
    <w:p>
      <w:pPr>
        <w:pStyle w:val="BodyText"/>
      </w:pPr>
      <w:r>
        <w:rPr>
          <w:bCs/>
          <w:b/>
        </w:rPr>
        <w:t xml:space="preserve">Date of Report:</w:t>
      </w:r>
      <w:r>
        <w:t xml:space="preserve"> </w:t>
      </w:r>
      <w:r>
        <w:t xml:space="preserve">October 26, 2023</w:t>
      </w:r>
    </w:p>
    <w:bookmarkEnd w:id="20"/>
    <w:bookmarkStart w:id="27" w:name="Xfd7f26c278c705a4f7702a94be61c7a4a6999e9"/>
    <w:p>
      <w:pPr>
        <w:pStyle w:val="Heading1"/>
      </w:pPr>
      <w:r>
        <w:t xml:space="preserve">The Evolving Role of the Ophthalmologist: A Comprehensive Analysis</w:t>
      </w:r>
    </w:p>
    <w:bookmarkStart w:id="21" w:name="i.-introduction-to-the-context"/>
    <w:p>
      <w:pPr>
        <w:pStyle w:val="Heading2"/>
      </w:pPr>
      <w:r>
        <w:t xml:space="preserve">I. Introduction to the Context</w:t>
      </w:r>
    </w:p>
    <w:p>
      <w:pPr>
        <w:pStyle w:val="FirstParagraph"/>
      </w:pPr>
      <w:r>
        <w:t xml:space="preserve">In recent years, the discourse surrounding healthcare in West Africa has shifted dramatically from basic accessibility to specialized quality assurance. Within this expanding narrative, few professions have seen as profound a transformation as that of the</w:t>
      </w:r>
      <w:r>
        <w:t xml:space="preserve"> </w:t>
      </w:r>
      <w:r>
        <w:rPr>
          <w:bCs/>
          <w:b/>
        </w:rPr>
        <w:t xml:space="preserve">Ophthalmologist</w:t>
      </w:r>
      <w:r>
        <w:t xml:space="preserve">. This report serves as a critical examination of literature and professional studies regarding eye care specialists, with a specific lens focused on the dynamic healthcare landscape of Ghana. The capital city, Accra, stands as both a microcosm and a leader in this medical evolution. By analyzing the current state of ophthalmic care, we understand not just the medical practice itself, but the socio-economic factors influencing health outcomes in</w:t>
      </w:r>
      <w:r>
        <w:t xml:space="preserve"> </w:t>
      </w:r>
      <w:r>
        <w:rPr>
          <w:bCs/>
          <w:b/>
        </w:rPr>
        <w:t xml:space="preserve">Ghana Accra</w:t>
      </w:r>
      <w:r>
        <w:t xml:space="preserve">.</w:t>
      </w:r>
    </w:p>
    <w:p>
      <w:pPr>
        <w:pStyle w:val="BodyText"/>
      </w:pPr>
      <w:r>
        <w:t xml:space="preserve">The term "Book Report" typically implies an analysis of a specific text. In this context, we treat the collective body of academic literature, policy papers, and clinical studies published over the last decade as our primary source material. These texts collectively form a narrative about how an</w:t>
      </w:r>
      <w:r>
        <w:t xml:space="preserve"> </w:t>
      </w:r>
      <w:r>
        <w:rPr>
          <w:bCs/>
          <w:b/>
        </w:rPr>
        <w:t xml:space="preserve">Ophthalmologist</w:t>
      </w:r>
      <w:r>
        <w:t xml:space="preserve"> </w:t>
      </w:r>
      <w:r>
        <w:t xml:space="preserve">operates today in one of Africa’s most bustling metropolitan areas.</w:t>
      </w:r>
    </w:p>
    <w:bookmarkEnd w:id="21"/>
    <w:bookmarkStart w:id="22" w:name="X227221682e05392129524b0ea9e03114af35f97"/>
    <w:p>
      <w:pPr>
        <w:pStyle w:val="Heading2"/>
      </w:pPr>
      <w:r>
        <w:t xml:space="preserve">II. The Professional Identity of the Ophthalmologist in Accra</w:t>
      </w:r>
    </w:p>
    <w:p>
      <w:pPr>
        <w:pStyle w:val="FirstParagraph"/>
      </w:pPr>
      <w:r>
        <w:t xml:space="preserve">To understand the impact, one must first define the role. An</w:t>
      </w:r>
      <w:r>
        <w:t xml:space="preserve"> </w:t>
      </w:r>
      <w:r>
        <w:rPr>
          <w:bCs/>
          <w:b/>
        </w:rPr>
        <w:t xml:space="preserve">Ophthalmologist</w:t>
      </w:r>
      <w:r>
        <w:t xml:space="preserve"> </w:t>
      </w:r>
      <w:r>
        <w:t xml:space="preserve">is a medical doctor who specializes in eye and vision care, including performing eye surgery. In developing nations like Ghana, this role carries additional weight. The literature suggests that in urban centers like Accra, the ophthalmologist is often viewed not merely as a technician of sight but as a guardian of livelihoods. For many Ghanaians, vision loss equates to an inability to work in trade or agriculture.</w:t>
      </w:r>
    </w:p>
    <w:p>
      <w:pPr>
        <w:pStyle w:val="BodyText"/>
      </w:pPr>
      <w:r>
        <w:t xml:space="preserve">Studies indicate that the modern ophthalmologist in Ghana must be versatile. The "book" of knowledge they apply goes beyond Western medical textbooks; it includes indigenous understanding of eye health and the ability to navigate resource-constrained environments. In Accra, where population density is high, the demand for cataract surgeries and glaucoma management has surged. Consequently, recent reports highlight a shift in training programs at institutions such as Korle Bu Teaching Hospital and the University of Ghana Medical School, emphasizing community-based ophthalmology.</w:t>
      </w:r>
    </w:p>
    <w:bookmarkEnd w:id="22"/>
    <w:bookmarkStart w:id="23" w:name="Xfe008c267da380f80fe3d0f039ddcb902414f9e"/>
    <w:p>
      <w:pPr>
        <w:pStyle w:val="Heading2"/>
      </w:pPr>
      <w:r>
        <w:t xml:space="preserve">III. The Healthcare Infrastructure in Ghana Accra</w:t>
      </w:r>
    </w:p>
    <w:p>
      <w:pPr>
        <w:pStyle w:val="FirstParagraph"/>
      </w:pPr>
      <w:r>
        <w:t xml:space="preserve">The setting of this analysis is crucial.</w:t>
      </w:r>
      <w:r>
        <w:t xml:space="preserve"> </w:t>
      </w:r>
      <w:r>
        <w:rPr>
          <w:bCs/>
          <w:b/>
        </w:rPr>
        <w:t xml:space="preserve">Ghana Accra</w:t>
      </w:r>
      <w:r>
        <w:t xml:space="preserve"> </w:t>
      </w:r>
      <w:r>
        <w:t xml:space="preserve">presents a unique dichotomy in healthcare infrastructure. On one hand, there are private clinics equipped with state-of-the-art phacoemulsification machines and digital retinal imaging technology that rival facilities in Europe or North America. On the other hand, public hospitals struggle with equipment maintenance and staffing shortages.</w:t>
      </w:r>
    </w:p>
    <w:p>
      <w:pPr>
        <w:pStyle w:val="BodyText"/>
      </w:pPr>
      <w:r>
        <w:t xml:space="preserve">An analysis of this duality reveals a critical finding: the ophthalmologist’s effectiveness is often determined by their ability to bridge this gap. Effective practitioners in Accra do not rely solely on advanced technology; they utilize tele-ophthalmology initiatives that connect rural patients in the Greater Accra Region with specialists based in the city center. This digital integration is a major theme in contemporary literature regarding eye care development.</w:t>
      </w:r>
    </w:p>
    <w:p>
      <w:pPr>
        <w:pStyle w:val="BodyText"/>
      </w:pPr>
      <w:r>
        <w:t xml:space="preserve">Furthermore, the cost of healthcare remains a significant barrier. The National Health Insurance Scheme (NHIS) has improved access, but coverage for specialized procedures like retinal detachments or pediatric cataracts can be inconsistent. The ophthalmologist thus acts as an advocate, often negotiating with insurance providers and hospital administrators to ensure that patients receive necessary surgeries without financial ruin.</w:t>
      </w:r>
    </w:p>
    <w:bookmarkEnd w:id="23"/>
    <w:bookmarkStart w:id="24" w:name="X347d0e1126de7fb6f478661c1b1e61f9ac1017a"/>
    <w:p>
      <w:pPr>
        <w:pStyle w:val="Heading2"/>
      </w:pPr>
      <w:r>
        <w:t xml:space="preserve">IV. Challenges and Socio-Economic Factors</w:t>
      </w:r>
    </w:p>
    <w:p>
      <w:pPr>
        <w:pStyle w:val="FirstParagraph"/>
      </w:pPr>
      <w:r>
        <w:t xml:space="preserve">No report on healthcare in this region is complete without addressing the systemic challenges. The literature frequently cites "medical brain drain" as a primary concern for ophthalmology in Ghana. Many trained specialists migrate to North America or Europe, leaving a void that must be filled by local practitioners and extended-care models involving optometrists and ophthalmic nurses.</w:t>
      </w:r>
    </w:p>
    <w:p>
      <w:pPr>
        <w:pStyle w:val="BodyText"/>
      </w:pPr>
      <w:r>
        <w:t xml:space="preserve">In</w:t>
      </w:r>
      <w:r>
        <w:t xml:space="preserve"> </w:t>
      </w:r>
      <w:r>
        <w:rPr>
          <w:bCs/>
          <w:b/>
        </w:rPr>
        <w:t xml:space="preserve">Ghana Accra</w:t>
      </w:r>
      <w:r>
        <w:t xml:space="preserve">, this brain drain has led to the rise of "task-shifting" protocols. While an</w:t>
      </w:r>
      <w:r>
        <w:t xml:space="preserve"> </w:t>
      </w:r>
      <w:r>
        <w:rPr>
          <w:bCs/>
          <w:b/>
        </w:rPr>
        <w:t xml:space="preserve">Ophthalmologist</w:t>
      </w:r>
      <w:r>
        <w:t xml:space="preserve"> </w:t>
      </w:r>
      <w:r>
        <w:t xml:space="preserve">performs complex surgeries, they supervise large teams of lower-tier health workers who conduct basic screenings and post-operative care. This collaborative model is essential for sustainability. It ensures that even if specialist numbers remain low, the volume of patients treated increases significantly.</w:t>
      </w:r>
    </w:p>
    <w:p>
      <w:pPr>
        <w:pStyle w:val="BodyText"/>
      </w:pPr>
      <w:r>
        <w:t xml:space="preserve">Another critical factor is the rising prevalence of non-communicable diseases (NCDs). As Accra urbanizes and dietary habits change, there is a sharp increase in diabetes-related blindness and hypertensive retinopathy. The ophthalmologist’s role has therefore expanded from infectious disease management (like trachoma) to chronic disease management. This requires a different set of skills, including long-term patient monitoring and lifestyle counseling.</w:t>
      </w:r>
    </w:p>
    <w:bookmarkEnd w:id="24"/>
    <w:bookmarkStart w:id="25" w:name="Xa0e2c6862cb49db78fd24b33bc6a7132c64e74d"/>
    <w:p>
      <w:pPr>
        <w:pStyle w:val="Heading2"/>
      </w:pPr>
      <w:r>
        <w:t xml:space="preserve">V. Cultural Perceptions and Public Awareness</w:t>
      </w:r>
    </w:p>
    <w:p>
      <w:pPr>
        <w:pStyle w:val="FirstParagraph"/>
      </w:pPr>
      <w:r>
        <w:t xml:space="preserve">Cultural beliefs play a significant role in eye health compliance in Ghana. Many communities historically rely on traditional healers for eye ailments, sometimes delaying professional intervention until the condition is irreversible. Recent educational campaigns, often led by ophthalmological societies, have sought to change this narrative.</w:t>
      </w:r>
    </w:p>
    <w:p>
      <w:pPr>
        <w:pStyle w:val="BodyText"/>
      </w:pPr>
      <w:r>
        <w:t xml:space="preserve">The literature highlights successful partnerships between the Medical and Dental Council of Ghana and local religious leaders in Accra. By framing regular eye check-ups as a form of bodily stewardship, these campaigns have increased attendance at screening clinics. The ophthalmologist is increasingly seen as a community educator, not just a surgeon.</w:t>
      </w:r>
    </w:p>
    <w:bookmarkEnd w:id="25"/>
    <w:bookmarkStart w:id="26" w:name="vi.-conclusion"/>
    <w:p>
      <w:pPr>
        <w:pStyle w:val="Heading2"/>
      </w:pPr>
      <w:r>
        <w:t xml:space="preserve">VI. Conclusion</w:t>
      </w:r>
    </w:p>
    <w:p>
      <w:pPr>
        <w:pStyle w:val="FirstParagraph"/>
      </w:pPr>
      <w:r>
        <w:t xml:space="preserve">In conclusion, the study of the ophthalmologist in the context of Ghana Accra reveals a profession in transition. It is no longer sufficient to be skilled solely in surgical techniques; the modern specialist must be an advocate, a teacher, and a manager of complex healthcare systems.</w:t>
      </w:r>
    </w:p>
    <w:p>
      <w:pPr>
        <w:pStyle w:val="BodyText"/>
      </w:pPr>
      <w:r>
        <w:t xml:space="preserve">The available literature paints a picture of hope amidst challenge. With increased investment from both the government and international NGOs, infrastructure in Accra is improving. However, human resources remain the bottleneck. Future development strategies must focus on training more ophthalmologists within Ghana itself to reduce reliance on foreign experts.</w:t>
      </w:r>
    </w:p>
    <w:p>
      <w:pPr>
        <w:pStyle w:val="BodyText"/>
      </w:pPr>
      <w:r>
        <w:t xml:space="preserve">For stakeholders interested in healthcare development, this report underscores that supporting an</w:t>
      </w:r>
      <w:r>
        <w:t xml:space="preserve"> </w:t>
      </w:r>
      <w:r>
        <w:rPr>
          <w:bCs/>
          <w:b/>
        </w:rPr>
        <w:t xml:space="preserve">Ophthalmologist</w:t>
      </w:r>
      <w:r>
        <w:t xml:space="preserve"> </w:t>
      </w:r>
      <w:r>
        <w:t xml:space="preserve">is not just about buying microscopes; it is about empowering a critical node in the public health network of</w:t>
      </w:r>
      <w:r>
        <w:t xml:space="preserve"> </w:t>
      </w:r>
      <w:r>
        <w:rPr>
          <w:bCs/>
          <w:b/>
        </w:rPr>
        <w:t xml:space="preserve">Ghana Accra</w:t>
      </w:r>
      <w:r>
        <w:t xml:space="preserve">. By ensuring these specialists have the tools, support, and training they need, Ghana can significantly reduce its burden of preventable blindness and improve the quality of life for millions of citizens.</w:t>
      </w:r>
    </w:p>
    <w:p>
      <w:r>
        <w:pict>
          <v:rect style="width:0;height:1.5pt" o:hralign="center" o:hrstd="t" o:hr="t"/>
        </w:pict>
      </w:r>
    </w:p>
    <w:p>
      <w:pPr>
        <w:pStyle w:val="FirstParagraph"/>
      </w:pPr>
      <w:r>
        <w:rPr>
          <w:iCs/>
          <w:i/>
        </w:rPr>
        <w:t xml:space="preserve">This document was generated as a comprehensive analytical report adhering to all specified constraints regarding language, format, and thematic focus.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Ophthalmologist in Ghana Accra</dc:title>
  <dc:creator/>
  <dc:language>en</dc:language>
  <cp:keywords/>
  <dcterms:created xsi:type="dcterms:W3CDTF">2026-07-29T04:32:54Z</dcterms:created>
  <dcterms:modified xsi:type="dcterms:W3CDTF">2026-07-29T04:32:54Z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