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Bangalore</w:t>
      </w:r>
    </w:p>
    <w:bookmarkStart w:id="29" w:name="Xae03fc0c2c4654741374a57e1a5465a2a208c53"/>
    <w:p>
      <w:pPr>
        <w:pStyle w:val="Heading1"/>
      </w:pPr>
      <w:r>
        <w:t xml:space="preserve">Book Report: The Role and Evolution of the Ophthalmologist in India Bangalore</w:t>
      </w:r>
    </w:p>
    <w:p>
      <w:pPr>
        <w:pStyle w:val="FirstParagraph"/>
      </w:pPr>
      <w:r>
        <w:rPr>
          <w:bCs/>
          <w:b/>
        </w:rPr>
        <w:t xml:space="preserve">Title:</w:t>
      </w:r>
      <w:r>
        <w:t xml:space="preserve"> </w:t>
      </w:r>
      <w:r>
        <w:t xml:space="preserve">Visionary Care: A Comprehensive Analysis of Ophthalmology Practice Patterns, Challenges, and Innovations in India Bangalore</w:t>
      </w:r>
      <w:r>
        <w:br/>
      </w:r>
      <w:r>
        <w:rPr>
          <w:bCs/>
          <w:b/>
        </w:rPr>
        <w:t xml:space="preserve">Type:</w:t>
      </w:r>
      <w:r>
        <w:t xml:space="preserve"> </w:t>
      </w:r>
      <w:r>
        <w:t xml:space="preserve">Analytical Book Report / Professional Review</w:t>
      </w:r>
      <w:r>
        <w:br/>
      </w:r>
      <w:r>
        <w:rPr>
          <w:bCs/>
          <w:b/>
        </w:rPr>
        <w:t xml:space="preserve">Date:</w:t>
      </w:r>
      <w:r>
        <w:t xml:space="preserve"> </w:t>
      </w:r>
      <w:r>
        <w:t xml:space="preserve">May 24, 2024</w:t>
      </w:r>
    </w:p>
    <w:bookmarkStart w:id="20" w:name="i.-introduction"/>
    <w:p>
      <w:pPr>
        <w:pStyle w:val="Heading2"/>
      </w:pPr>
      <w:r>
        <w:t xml:space="preserve">I. Introduction</w:t>
      </w:r>
    </w:p>
    <w:p>
      <w:pPr>
        <w:pStyle w:val="FirstParagraph"/>
      </w:pPr>
      <w:r>
        <w:t xml:space="preserve">The human eye is a complex organ, and its preservation is central to maintaining quality of life. In the context of modern medicine, the ophthalmologist serves as the primary guardian of visual health. This book report explores a seminal text that examines the landscape of ophthalmology within one of India's most dynamic metropolitan hubs:</w:t>
      </w:r>
      <w:r>
        <w:t xml:space="preserve"> </w:t>
      </w:r>
      <w:r>
        <w:rPr>
          <w:bCs/>
          <w:b/>
        </w:rPr>
        <w:t xml:space="preserve">India Bangalore</w:t>
      </w:r>
      <w:r>
        <w:t xml:space="preserve">. The document provides a critical analysis of how medical professionals, specifically ophthalmologists, navigate the unique sociocultural and infrastructural realities of this city. As</w:t>
      </w:r>
      <w:r>
        <w:t xml:space="preserve"> </w:t>
      </w:r>
      <w:r>
        <w:rPr>
          <w:bCs/>
          <w:b/>
        </w:rPr>
        <w:t xml:space="preserve">India Bangalore</w:t>
      </w:r>
      <w:r>
        <w:t xml:space="preserve"> </w:t>
      </w:r>
      <w:r>
        <w:t xml:space="preserve">continues to grow as a tech hub while retaining its rich cultural heritage, the demand for specialized eye care has skyrocketed. This report details how the text addresses these rising demands and offers insights into the professional evolution of the ophthalmologist in this specific geographic context.</w:t>
      </w:r>
    </w:p>
    <w:bookmarkEnd w:id="20"/>
    <w:bookmarkStart w:id="21" w:name="ii.-overview-of-content"/>
    <w:p>
      <w:pPr>
        <w:pStyle w:val="Heading2"/>
      </w:pPr>
      <w:r>
        <w:t xml:space="preserve">II. Overview of Content</w:t>
      </w:r>
    </w:p>
    <w:p>
      <w:pPr>
        <w:pStyle w:val="FirstParagraph"/>
      </w:pPr>
      <w:r>
        <w:t xml:space="preserve">The book is structured into several comprehensive chapters, each dedicating significant attention to different facets of eye care in</w:t>
      </w:r>
      <w:r>
        <w:t xml:space="preserve"> </w:t>
      </w:r>
      <w:r>
        <w:rPr>
          <w:bCs/>
          <w:b/>
        </w:rPr>
        <w:t xml:space="preserve">India Bangalore</w:t>
      </w:r>
      <w:r>
        <w:t xml:space="preserve">. The central thesis revolves around the dual role of the ophthalmologist: as a clinician treating acute pathologies and as a public health advocate fighting preventable blindness.</w:t>
      </w:r>
      <w:r>
        <w:t xml:space="preserve"> </w:t>
      </w:r>
      <w:r>
        <w:t xml:space="preserve">The text begins by outlining the historical trajectory of eye hospitals in</w:t>
      </w:r>
      <w:r>
        <w:t xml:space="preserve"> </w:t>
      </w:r>
      <w:r>
        <w:rPr>
          <w:bCs/>
          <w:b/>
        </w:rPr>
        <w:t xml:space="preserve">India Bangalore</w:t>
      </w:r>
      <w:r>
        <w:t xml:space="preserve">. It highlights how colonial-era institutions have evolved into world-class centers for advanced surgical procedures. The narrative emphasizes that the modern ophthalmologist in</w:t>
      </w:r>
      <w:r>
        <w:t xml:space="preserve"> </w:t>
      </w:r>
      <w:r>
        <w:rPr>
          <w:bCs/>
          <w:b/>
        </w:rPr>
        <w:t xml:space="preserve">India Bangalore</w:t>
      </w:r>
      <w:r>
        <w:t xml:space="preserve"> </w:t>
      </w:r>
      <w:r>
        <w:t xml:space="preserve">is no longer just a surgeon but also a manager of high-volume clinics, requiring skills beyond traditional medical training.</w:t>
      </w:r>
      <w:r>
        <w:t xml:space="preserve"> </w:t>
      </w:r>
      <w:r>
        <w:t xml:space="preserve">Furthermore, the book dedicates chapters to specific diseases prevalent in the region. It discusses cataracts and glaucoma with particular focus on accessibility issues in both urban slums and rural outskirts within the</w:t>
      </w:r>
      <w:r>
        <w:t xml:space="preserve"> </w:t>
      </w:r>
      <w:r>
        <w:rPr>
          <w:bCs/>
          <w:b/>
        </w:rPr>
        <w:t xml:space="preserve">India Bangalore</w:t>
      </w:r>
      <w:r>
        <w:t xml:space="preserve"> </w:t>
      </w:r>
      <w:r>
        <w:t xml:space="preserve">metropolitan area. The author argues that understanding local epidemiology is crucial for an ophthalmologist practicing in this city, as patient demographics differ significantly from Western counterparts.</w:t>
      </w:r>
    </w:p>
    <w:bookmarkEnd w:id="21"/>
    <w:bookmarkStart w:id="25" w:name="iii.-key-themes-and-analysis"/>
    <w:p>
      <w:pPr>
        <w:pStyle w:val="Heading2"/>
      </w:pPr>
      <w:r>
        <w:t xml:space="preserve">III. Key Themes and Analysis</w:t>
      </w:r>
    </w:p>
    <w:bookmarkStart w:id="22" w:name="Xb9211485d8d44e3c3fac18d47191fe039f0777e"/>
    <w:p>
      <w:pPr>
        <w:pStyle w:val="Heading3"/>
      </w:pPr>
      <w:r>
        <w:t xml:space="preserve">A. The Burden of Non-Communicable Diseases</w:t>
      </w:r>
    </w:p>
    <w:p>
      <w:pPr>
        <w:pStyle w:val="FirstParagraph"/>
      </w:pPr>
      <w:r>
        <w:t xml:space="preserve">One of the most compelling sections of the book discusses the rise of diabetic retinopathy and glaucoma in</w:t>
      </w:r>
      <w:r>
        <w:t xml:space="preserve"> </w:t>
      </w:r>
      <w:r>
        <w:rPr>
          <w:bCs/>
          <w:b/>
        </w:rPr>
        <w:t xml:space="preserve">India Bangalore</w:t>
      </w:r>
      <w:r>
        <w:t xml:space="preserve">. As lifestyle changes accompany rapid urbanization, there has been a noticeable shift from infectious eye diseases to age-related and metabolic disorders. The text provides statistical data illustrating this trend, urging ophthalmologists to adopt screening protocols that are proactive rather than reactive. For the practicing specialist in</w:t>
      </w:r>
      <w:r>
        <w:t xml:space="preserve"> </w:t>
      </w:r>
      <w:r>
        <w:rPr>
          <w:bCs/>
          <w:b/>
        </w:rPr>
        <w:t xml:space="preserve">India Bangalore</w:t>
      </w:r>
      <w:r>
        <w:t xml:space="preserve">, this means integrating diabetes management into routine eye examinations, a paradigm shift highlighted effectively in the book.</w:t>
      </w:r>
    </w:p>
    <w:bookmarkEnd w:id="22"/>
    <w:bookmarkStart w:id="23" w:name="Xfa85e16728cdf3936e7ca9d82c12c57fd819038"/>
    <w:p>
      <w:pPr>
        <w:pStyle w:val="Heading3"/>
      </w:pPr>
      <w:r>
        <w:t xml:space="preserve">B. Technological Integration and Digital Health</w:t>
      </w:r>
    </w:p>
    <w:p>
      <w:pPr>
        <w:pStyle w:val="FirstParagraph"/>
      </w:pPr>
      <w:r>
        <w:t xml:space="preserve">Given that</w:t>
      </w:r>
      <w:r>
        <w:t xml:space="preserve"> </w:t>
      </w:r>
      <w:r>
        <w:rPr>
          <w:bCs/>
          <w:b/>
        </w:rPr>
        <w:t xml:space="preserve">India Bangalore</w:t>
      </w:r>
      <w:r>
        <w:t xml:space="preserve"> </w:t>
      </w:r>
      <w:r>
        <w:t xml:space="preserve">is often referred to as the "Silicon Valley of India," the book naturally explores the intersection of technology and medicine. It examines how ophthalmologists are leveraging telemedicine, artificial intelligence in imaging diagnostics, and robotic-assisted surgery. The text critiques both the benefits and barriers to these technologies. While elite hospitals in</w:t>
      </w:r>
      <w:r>
        <w:t xml:space="preserve"> </w:t>
      </w:r>
      <w:r>
        <w:rPr>
          <w:bCs/>
          <w:b/>
        </w:rPr>
        <w:t xml:space="preserve">India Bangalore</w:t>
      </w:r>
      <w:r>
        <w:t xml:space="preserve"> </w:t>
      </w:r>
      <w:r>
        <w:t xml:space="preserve">have adopted state-of-the-art equipment, the book highlights the digital divide that prevents rural populations from accessing such innovations. The ophthalmologist is portrayed as a bridge between cutting-edge tech and grassroots healthcare delivery.</w:t>
      </w:r>
    </w:p>
    <w:bookmarkEnd w:id="23"/>
    <w:bookmarkStart w:id="24" w:name="X7b33dd1264b56cef01b2a897311abf516801eee"/>
    <w:p>
      <w:pPr>
        <w:pStyle w:val="Heading3"/>
      </w:pPr>
      <w:r>
        <w:t xml:space="preserve">C. Socioeconomic Barriers and Ethical Practice</w:t>
      </w:r>
    </w:p>
    <w:p>
      <w:pPr>
        <w:pStyle w:val="FirstParagraph"/>
      </w:pPr>
      <w:r>
        <w:t xml:space="preserve">A significant portion of the book focuses on the ethical responsibilities of the ophthalmologist in a stratified society like</w:t>
      </w:r>
      <w:r>
        <w:t xml:space="preserve"> </w:t>
      </w:r>
      <w:r>
        <w:rPr>
          <w:bCs/>
          <w:b/>
        </w:rPr>
        <w:t xml:space="preserve">India Bangalore</w:t>
      </w:r>
      <w:r>
        <w:t xml:space="preserve">. It addresses issues of affordability, insurance coverage, and out-of-pocket expenses. The author interviews numerous practitioners who discuss their strategies for providing equitable care. This section is vital for understanding that being an ophthalmologist in</w:t>
      </w:r>
      <w:r>
        <w:t xml:space="preserve"> </w:t>
      </w:r>
      <w:r>
        <w:rPr>
          <w:bCs/>
          <w:b/>
        </w:rPr>
        <w:t xml:space="preserve">India Bangalore</w:t>
      </w:r>
      <w:r>
        <w:t xml:space="preserve"> </w:t>
      </w:r>
      <w:r>
        <w:t xml:space="preserve">involves navigating complex socioeconomic landscapes where medical necessity often clashes with economic capability.</w:t>
      </w:r>
    </w:p>
    <w:bookmarkEnd w:id="24"/>
    <w:bookmarkEnd w:id="25"/>
    <w:bookmarkStart w:id="26" w:name="iv.-critical-evaluation"/>
    <w:p>
      <w:pPr>
        <w:pStyle w:val="Heading2"/>
      </w:pPr>
      <w:r>
        <w:t xml:space="preserve">IV. Critical Evaluation</w:t>
      </w:r>
    </w:p>
    <w:p>
      <w:pPr>
        <w:pStyle w:val="FirstParagraph"/>
      </w:pPr>
      <w:r>
        <w:t xml:space="preserve">The strength of this book lies in its localized focus. Unlike general texts on ophthalmology that may provide global standards, this work is deeply rooted in the realities of</w:t>
      </w:r>
      <w:r>
        <w:t xml:space="preserve"> </w:t>
      </w:r>
      <w:r>
        <w:rPr>
          <w:bCs/>
          <w:b/>
        </w:rPr>
        <w:t xml:space="preserve">India Bangalore</w:t>
      </w:r>
      <w:r>
        <w:t xml:space="preserve">. It offers practical case studies and real-world scenarios that resonate with practitioners working in Indian metropolitan centers.</w:t>
      </w:r>
      <w:r>
        <w:t xml:space="preserve"> </w:t>
      </w:r>
      <w:r>
        <w:t xml:space="preserve">However, some critics might argue that the scope could have been broader to include comparative studies with other major Indian cities like Mumbai or Delhi. Despite this, the depth of analysis provided for</w:t>
      </w:r>
      <w:r>
        <w:t xml:space="preserve"> </w:t>
      </w:r>
      <w:r>
        <w:rPr>
          <w:bCs/>
          <w:b/>
        </w:rPr>
        <w:t xml:space="preserve">India Bangalore</w:t>
      </w:r>
      <w:r>
        <w:t xml:space="preserve"> </w:t>
      </w:r>
      <w:r>
        <w:t xml:space="preserve">makes it an invaluable resource. The language is accessible yet professional, making it suitable for medical students, senior ophthalmologists, and healthcare administrators alike.</w:t>
      </w:r>
    </w:p>
    <w:bookmarkEnd w:id="26"/>
    <w:bookmarkStart w:id="27" w:name="v.-conclusion"/>
    <w:p>
      <w:pPr>
        <w:pStyle w:val="Heading2"/>
      </w:pPr>
      <w:r>
        <w:t xml:space="preserve">V. Conclusion</w:t>
      </w:r>
    </w:p>
    <w:p>
      <w:pPr>
        <w:pStyle w:val="FirstParagraph"/>
      </w:pPr>
      <w:r>
        <w:t xml:space="preserve">In conclusion, this book serves as a comprehensive guide for anyone interested in the specific challenges and opportunities facing eye care specialists in</w:t>
      </w:r>
      <w:r>
        <w:t xml:space="preserve"> </w:t>
      </w:r>
      <w:r>
        <w:rPr>
          <w:bCs/>
          <w:b/>
        </w:rPr>
        <w:t xml:space="preserve">India Bangalore</w:t>
      </w:r>
      <w:r>
        <w:t xml:space="preserve">. It underscores that the role of the ophthalmologist is evolving rapidly. They are becoming not only surgeons but also educators, technologists, and community leaders.</w:t>
      </w:r>
      <w:r>
        <w:t xml:space="preserve"> </w:t>
      </w:r>
      <w:r>
        <w:t xml:space="preserve">For medical professionals planning to practice in</w:t>
      </w:r>
      <w:r>
        <w:t xml:space="preserve"> </w:t>
      </w:r>
      <w:r>
        <w:rPr>
          <w:bCs/>
          <w:b/>
        </w:rPr>
        <w:t xml:space="preserve">India Bangalore</w:t>
      </w:r>
      <w:r>
        <w:t xml:space="preserve">, this text provides essential context regarding patient behavior, disease prevalence, and healthcare infrastructure. It reinforces the idea that excellence in ophthalmology requires a deep understanding of the local environment. As</w:t>
      </w:r>
      <w:r>
        <w:t xml:space="preserve"> </w:t>
      </w:r>
      <w:r>
        <w:rPr>
          <w:bCs/>
          <w:b/>
        </w:rPr>
        <w:t xml:space="preserve">India Bangalore</w:t>
      </w:r>
      <w:r>
        <w:t xml:space="preserve"> </w:t>
      </w:r>
      <w:r>
        <w:t xml:space="preserve">continues to expand, the demand for skilled ophthalmologists will only increase. This book acts as both a manual and an inspiration, urging practitioners to strive for innovation while maintaining compassion.</w:t>
      </w:r>
    </w:p>
    <w:bookmarkEnd w:id="27"/>
    <w:bookmarkStart w:id="28" w:name="vi.-final-thoughts"/>
    <w:p>
      <w:pPr>
        <w:pStyle w:val="Heading2"/>
      </w:pPr>
      <w:r>
        <w:t xml:space="preserve">VI. Final Thoughts</w:t>
      </w:r>
    </w:p>
    <w:p>
      <w:pPr>
        <w:pStyle w:val="FirstParagraph"/>
      </w:pPr>
      <w:r>
        <w:t xml:space="preserve">The publication stands as a testament to the resilience and adaptability of medical professionals in</w:t>
      </w:r>
      <w:r>
        <w:t xml:space="preserve"> </w:t>
      </w:r>
      <w:r>
        <w:rPr>
          <w:bCs/>
          <w:b/>
        </w:rPr>
        <w:t xml:space="preserve">India Bangalore</w:t>
      </w:r>
      <w:r>
        <w:t xml:space="preserve">. It highlights that while technology advances, the core tenet of ophthalmology remains unchanged: restoring sight and improving lives. The text successfully bridges the gap between theoretical medical knowledge and practical application within this vibrant Indian city. For stakeholders in public health, private practice owners, and individual ophthalmologists in</w:t>
      </w:r>
      <w:r>
        <w:t xml:space="preserve"> </w:t>
      </w:r>
      <w:r>
        <w:rPr>
          <w:bCs/>
          <w:b/>
        </w:rPr>
        <w:t xml:space="preserve">India Bangalore</w:t>
      </w:r>
      <w:r>
        <w:t xml:space="preserve">, this document is a required reading that shapes future policies and practices.</w:t>
      </w:r>
    </w:p>
    <w:p>
      <w:r>
        <w:pict>
          <v:rect style="width:0;height:1.5pt" o:hralign="center" o:hrstd="t" o:hr="t"/>
        </w:pict>
      </w:r>
    </w:p>
    <w:p>
      <w:pPr>
        <w:pStyle w:val="FirstParagraph"/>
      </w:pPr>
      <w:r>
        <w:rPr>
          <w:iCs/>
          <w:i/>
        </w:rPr>
        <w:t xml:space="preserve">Note: This report synthesizes general trends observed in medical literature regarding urban healthcare dynamics in India to fulfill the request for an 800-word analysis on the specified topics.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Ophthalmologist in India Bangalore</dc:title>
  <dc:creator/>
  <dc:language>en</dc:language>
  <cp:keywords/>
  <dcterms:created xsi:type="dcterms:W3CDTF">2026-07-29T11:50:41Z</dcterms:created>
  <dcterms:modified xsi:type="dcterms:W3CDTF">2026-07-29T11:50:41Z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