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Visionary</w:t>
      </w:r>
      <w:r>
        <w:t xml:space="preserve"> </w:t>
      </w:r>
      <w:r>
        <w:t xml:space="preserve">Landscape</w:t>
      </w:r>
      <w:r>
        <w:t xml:space="preserve"> </w:t>
      </w:r>
      <w:r>
        <w:t xml:space="preserve">of</w:t>
      </w:r>
      <w:r>
        <w:t xml:space="preserve"> </w:t>
      </w:r>
      <w:r>
        <w:t xml:space="preserve">Ophthalmology</w:t>
      </w:r>
      <w:r>
        <w:t xml:space="preserve"> </w:t>
      </w:r>
      <w:r>
        <w:t xml:space="preserve">in</w:t>
      </w:r>
      <w:r>
        <w:t xml:space="preserve"> </w:t>
      </w:r>
      <w:r>
        <w:t xml:space="preserve">India</w:t>
      </w:r>
      <w:r>
        <w:t xml:space="preserve"> </w:t>
      </w:r>
      <w:r>
        <w:t xml:space="preserve">New</w:t>
      </w:r>
      <w:r>
        <w:t xml:space="preserve"> </w:t>
      </w:r>
      <w:r>
        <w:t xml:space="preserve">Delhi</w:t>
      </w:r>
    </w:p>
    <w:bookmarkStart w:id="27" w:name="Xffb552e46aba4c5cfa416c748b9f963405d74b3"/>
    <w:p>
      <w:pPr>
        <w:pStyle w:val="Heading1"/>
      </w:pPr>
      <w:r>
        <w:t xml:space="preserve">The Visionary Landscape of Ophthalmology in India New Delhi</w:t>
      </w:r>
    </w:p>
    <w:p>
      <w:pPr>
        <w:pStyle w:val="FirstParagraph"/>
      </w:pPr>
    </w:p>
    <w:p>
      <w:pPr>
        <w:pStyle w:val="BodyText"/>
      </w:pPr>
      <w:r>
        <w:t xml:space="preserve">Type:</w:t>
      </w:r>
      <w:r>
        <w:rPr>
          <w:iCs/>
          <w:i/>
        </w:rPr>
        <w:t xml:space="preserve">Synthesized Book Report &amp; Analytical Review</w:t>
      </w:r>
      <w:r>
        <w:br/>
      </w:r>
      <w:r>
        <w:rPr>
          <w:bCs/>
          <w:b/>
        </w:rPr>
        <w:t xml:space="preserve">Date:</w:t>
      </w:r>
      <w:r>
        <w:t xml:space="preserve"> </w:t>
      </w:r>
      <w:r>
        <w:t xml:space="preserve">October 26, 2023</w:t>
      </w:r>
      <w:r>
        <w:br/>
      </w:r>
      <w:r>
        <w:rPr>
          <w:bCs/>
          <w:b/>
        </w:rPr>
        <w:t xml:space="preserve">Subject:</w:t>
      </w:r>
      <w:r>
        <w:t xml:space="preserve">An Analysis of Ophthalmological Practice, Challenges, and Innovations in India New Delhi</w:t>
      </w:r>
      <w:r>
        <w:br/>
      </w:r>
    </w:p>
    <w:p>
      <w:pPr>
        <w:pStyle w:val="BodyText"/>
      </w:pPr>
      <w:r>
        <w:t xml:space="preserve">H1&gt;This document serves as a comprehensive Book Report examining the multifaceted world of ophthalmology within the specific geographic and cultural context of India New Delhi. It synthesizes medical literature, socio-economic reports, and clinical observations to provide a holistic view of how this vital specialty functions in one of the world's most populous urban centers.</w:t>
      </w:r>
    </w:p>
    <w:bookmarkStart w:id="20" w:name="introduction-the-eye-on-the-capital"/>
    <w:p>
      <w:pPr>
        <w:pStyle w:val="Heading2"/>
      </w:pPr>
      <w:r>
        <w:t xml:space="preserve">Introduction: The Eye on the Capital</w:t>
      </w:r>
    </w:p>
    <w:p>
      <w:pPr>
        <w:pStyle w:val="FirstParagraph"/>
      </w:pPr>
      <w:r>
        <w:t xml:space="preserve">Ophthalmology is not merely a medical specialty; it is a window into quality of life, economic productivity, and public health infrastructure. This Book Report explores the intricate dynamics of eye care in India New Delhi, a metropolis that serves as both the political heart of the nation and a microcosm for its broader healthcare challenges. The city is home to some of Asia's most prestigious ophthalmological institutions alongside sprawling slums where vision loss remains rampant due to preventable causes. This report aims to dissect these dualities, offering insights into how</w:t>
      </w:r>
      <w:r>
        <w:t xml:space="preserve"> </w:t>
      </w:r>
      <w:r>
        <w:rPr>
          <w:bCs/>
          <w:b/>
        </w:rPr>
        <w:t xml:space="preserve">Ophthalmologist</w:t>
      </w:r>
      <w:r>
        <w:t xml:space="preserve"> </w:t>
      </w:r>
      <w:r>
        <w:t xml:space="preserve">professionals navigate the complex landscape of</w:t>
      </w:r>
      <w:r>
        <w:t xml:space="preserve"> </w:t>
      </w:r>
      <w:r>
        <w:rPr>
          <w:bCs/>
          <w:b/>
        </w:rPr>
        <w:t xml:space="preserve">India New Delhi</w:t>
      </w:r>
      <w:r>
        <w:t xml:space="preserve">.</w:t>
      </w:r>
    </w:p>
    <w:p>
      <w:pPr>
        <w:pStyle w:val="BodyText"/>
      </w:pPr>
      <w:r>
        <w:t xml:space="preserve">The primary objective of this review is to highlight the disparity in access, the technological advancements being made, and the socio-economic factors influencing eye health. By treating "India New Delhi" not just as a location but as a dynamic ecosystem, we can better understand the unique pressures faced by eye care specialists. The term "</w:t>
      </w:r>
      <w:r>
        <w:rPr>
          <w:bCs/>
          <w:b/>
        </w:rPr>
        <w:t xml:space="preserve">Ophthalmologist</w:t>
      </w:r>
      <w:r>
        <w:t xml:space="preserve">" here represents more than a job title; it signifies a bridge between ancient healing traditions and cutting-edge laser surgery, serving millions of patients daily.</w:t>
      </w:r>
    </w:p>
    <w:bookmarkEnd w:id="20"/>
    <w:bookmarkStart w:id="21" w:name="the-dual-landscape-privilege-and-poverty"/>
    <w:p>
      <w:pPr>
        <w:pStyle w:val="Heading2"/>
      </w:pPr>
      <w:r>
        <w:t xml:space="preserve">The Dual Landscape: Privilege and Poverty</w:t>
      </w:r>
    </w:p>
    <w:p>
      <w:pPr>
        <w:pStyle w:val="FirstParagraph"/>
      </w:pPr>
      <w:r>
        <w:t xml:space="preserve">A central theme in any analysis of healthcare in India New Delhi is the stark contrast between public and private sectors. In the realm of ophthalmology, this divide is particularly pronounced. On one end, world-class hospitals in areas like South Delhi offer state-of-the-art facilities for cataract surgery, LASIK procedures, and retinal repairs that rival institutions in Europe or North America. These facilities attract medical tourism from across South Asia and Africa.</w:t>
      </w:r>
    </w:p>
    <w:p>
      <w:pPr>
        <w:pStyle w:val="BodyText"/>
      </w:pPr>
      <w:r>
        <w:t xml:space="preserve">Conversely, on the other end of the spectrum lies the vast informal settlements where an</w:t>
      </w:r>
      <w:r>
        <w:t xml:space="preserve"> </w:t>
      </w:r>
      <w:r>
        <w:rPr>
          <w:bCs/>
          <w:b/>
        </w:rPr>
        <w:t xml:space="preserve">Ophthalmologist</w:t>
      </w:r>
      <w:r>
        <w:t xml:space="preserve"> </w:t>
      </w:r>
      <w:r>
        <w:t xml:space="preserve">often visits only through charitable outreach camps. Here, conditions like trachoma, vitamin A deficiency, and untreated cataracts remain common. The Book Report highlights that while technology has advanced significantly in</w:t>
      </w:r>
      <w:r>
        <w:t xml:space="preserve"> </w:t>
      </w:r>
      <w:r>
        <w:rPr>
          <w:bCs/>
          <w:b/>
        </w:rPr>
        <w:t xml:space="preserve">India New Delhi</w:t>
      </w:r>
      <w:r>
        <w:t xml:space="preserve">, its distribution is uneven. The challenge for modern ophthalmology is not just medical but logistical: how to extend high-quality care from the premium clinics of Lutyens' Delhi to the dense neighborhoods of North East Delhi.</w:t>
      </w:r>
    </w:p>
    <w:bookmarkEnd w:id="21"/>
    <w:bookmarkStart w:id="22" w:name="the-role-of-technology-and-innovation"/>
    <w:p>
      <w:pPr>
        <w:pStyle w:val="Heading2"/>
      </w:pPr>
      <w:r>
        <w:t xml:space="preserve">The Role of Technology and Innovation</w:t>
      </w:r>
    </w:p>
    <w:p>
      <w:pPr>
        <w:pStyle w:val="FirstParagraph"/>
      </w:pPr>
      <w:r>
        <w:t xml:space="preserve">In recent years, the practice of an</w:t>
      </w:r>
      <w:r>
        <w:t xml:space="preserve"> </w:t>
      </w:r>
      <w:r>
        <w:rPr>
          <w:bCs/>
          <w:b/>
        </w:rPr>
        <w:t xml:space="preserve">Ophthalmologist</w:t>
      </w:r>
      <w:r>
        <w:t xml:space="preserve"> </w:t>
      </w:r>
      <w:r>
        <w:t xml:space="preserve">in India New Delhi has been transformed by digital health initiatives. Tele-ophthalmology has emerged as a critical tool for screening diabetic retinopathy, a growing epidemic due to the rising prevalence of diabetes in urban Indian populations. Mobile vans equipped with fundus cameras travel through remote pockets of</w:t>
      </w:r>
      <w:r>
        <w:t xml:space="preserve"> </w:t>
      </w:r>
      <w:r>
        <w:rPr>
          <w:bCs/>
          <w:b/>
        </w:rPr>
        <w:t xml:space="preserve">India New Delhi</w:t>
      </w:r>
      <w:r>
        <w:t xml:space="preserve">, capturing images that are reviewed by specialists in central clinics.</w:t>
      </w:r>
    </w:p>
    <w:p>
      <w:pPr>
        <w:pStyle w:val="BodyText"/>
      </w:pPr>
      <w:r>
        <w:t xml:space="preserve">This Book Report notes that artificial intelligence (AI) is also beginning to play a role in diagnosing eye diseases. AI algorithms can detect glaucoma and macular degeneration with high accuracy, aiding ophthalmologists in busy urban centers where patient loads are overwhelming. However, the integration of these technologies requires significant infrastructure investment and digital literacy among both providers and patients.</w:t>
      </w:r>
    </w:p>
    <w:bookmarkEnd w:id="22"/>
    <w:bookmarkStart w:id="23" w:name="X97895ef35a42261568fa159da95276406e052ce"/>
    <w:p>
      <w:pPr>
        <w:pStyle w:val="Heading2"/>
      </w:pPr>
      <w:r>
        <w:t xml:space="preserve">Socio-Economic Determinants of Eye Health</w:t>
      </w:r>
    </w:p>
    <w:p>
      <w:pPr>
        <w:pStyle w:val="FirstParagraph"/>
      </w:pPr>
      <w:r>
        <w:t xml:space="preserve">An essential aspect of this report is the examination of socio-economic factors. In India New Delhi, eye health is closely linked to income levels, education, and environmental conditions. Dust pollution from construction sites and vehicular emissions contribute significantly to cases of conjunctivitis and dry eye syndrome among outdoor workers. The Book Report emphasizes that an effective</w:t>
      </w:r>
      <w:r>
        <w:t xml:space="preserve"> </w:t>
      </w:r>
      <w:r>
        <w:rPr>
          <w:bCs/>
          <w:b/>
        </w:rPr>
        <w:t xml:space="preserve">Ophthalmologist</w:t>
      </w:r>
      <w:r>
        <w:t xml:space="preserve"> </w:t>
      </w:r>
      <w:r>
        <w:t xml:space="preserve">must also act as a public health advocate, addressing these environmental determinants alongside clinical treatments.</w:t>
      </w:r>
    </w:p>
    <w:p>
      <w:pPr>
        <w:pStyle w:val="BodyText"/>
      </w:pPr>
      <w:r>
        <w:t xml:space="preserve">Furthermore, cultural beliefs play a role in healthcare seeking behavior. Many residents of</w:t>
      </w:r>
      <w:r>
        <w:t xml:space="preserve"> </w:t>
      </w:r>
      <w:r>
        <w:rPr>
          <w:bCs/>
          <w:b/>
        </w:rPr>
        <w:t xml:space="preserve">India New Delhi</w:t>
      </w:r>
      <w:r>
        <w:t xml:space="preserve">, particularly in lower-income brackets, may first consult traditional healers or rely on home remedies before seeking professional ophthalmological care. This delay often results in advanced disease states that are harder to treat. Educational campaigns led by medical institutions are crucial to shifting these perceptions.</w:t>
      </w:r>
    </w:p>
    <w:bookmarkEnd w:id="23"/>
    <w:bookmarkStart w:id="24" w:name="training-and-workforce-development"/>
    <w:p>
      <w:pPr>
        <w:pStyle w:val="Heading2"/>
      </w:pPr>
      <w:r>
        <w:t xml:space="preserve">Training and Workforce Development</w:t>
      </w:r>
    </w:p>
    <w:p>
      <w:pPr>
        <w:pStyle w:val="FirstParagraph"/>
      </w:pPr>
      <w:r>
        <w:t xml:space="preserve">The sustainability of eye care in India New Delhi depends on the continuous training of new ophthalmologists. Prestigious institutions such as the All India Institute of Medical Sciences (AIIMS) and Dr. Rajendra Prasad Centre for Ophthalmic Sciences serve as hubs for education and research. However, there is a shortage of specialists relative to the population size. This Book Report argues that expanding fellowship programs in subspecialties like pediatric ophthalmology, cornea, and neuro-ophthalmology is essential.</w:t>
      </w:r>
    </w:p>
    <w:p>
      <w:pPr>
        <w:pStyle w:val="BodyText"/>
      </w:pPr>
      <w:r>
        <w:t xml:space="preserve">Moreover, the training of non-medical vision care professionals—such as optometrists and orthoptists—is equally important. A collaborative model where an</w:t>
      </w:r>
      <w:r>
        <w:t xml:space="preserve"> </w:t>
      </w:r>
      <w:r>
        <w:rPr>
          <w:bCs/>
          <w:b/>
        </w:rPr>
        <w:t xml:space="preserve">Ophthalmologist</w:t>
      </w:r>
      <w:r>
        <w:t xml:space="preserve"> </w:t>
      </w:r>
      <w:r>
        <w:t xml:space="preserve">works in tandem with these allied health professionals can significantly expand the reach of eye care services in</w:t>
      </w:r>
      <w:r>
        <w:t xml:space="preserve"> </w:t>
      </w:r>
      <w:r>
        <w:rPr>
          <w:bCs/>
          <w:b/>
        </w:rPr>
        <w:t xml:space="preserve">India New Delhi</w:t>
      </w:r>
      <w:r>
        <w:t xml:space="preserve">.</w:t>
      </w:r>
    </w:p>
    <w:bookmarkEnd w:id="24"/>
    <w:bookmarkStart w:id="25" w:name="ethical-considerations-and-patient-care"/>
    <w:p>
      <w:pPr>
        <w:pStyle w:val="Heading2"/>
      </w:pPr>
      <w:r>
        <w:t xml:space="preserve">Ethical Considerations and Patient Care</w:t>
      </w:r>
    </w:p>
    <w:p>
      <w:pPr>
        <w:pStyle w:val="FirstParagraph"/>
      </w:pPr>
      <w:r>
        <w:t xml:space="preserve">The financial aspect of eye care raises ethical questions. With high costs associated with premium lenses, advanced surgical techniques, and chronic disease management like glaucoma, affordability remains a barrier. This Book Report critiques the commercialization of healthcare in some private hospitals while praising government-funded schemes like Ayushman Bharat that provide free cataract surgeries to eligible beneficiaries.</w:t>
      </w:r>
    </w:p>
    <w:p>
      <w:pPr>
        <w:pStyle w:val="BodyText"/>
      </w:pPr>
      <w:r>
        <w:t xml:space="preserve">The role of an</w:t>
      </w:r>
      <w:r>
        <w:t xml:space="preserve"> </w:t>
      </w:r>
      <w:r>
        <w:rPr>
          <w:bCs/>
          <w:b/>
        </w:rPr>
        <w:t xml:space="preserve">Ophthalmologist</w:t>
      </w:r>
      <w:r>
        <w:t xml:space="preserve"> </w:t>
      </w:r>
      <w:r>
        <w:t xml:space="preserve">involves not just surgical precision but also empathetic counseling, especially when discussing irreversible vision loss. In the bustling environment of India New Delhi, where patients often have limited time for consultations, maintaining a patient-centered approach is a significant challenge that requires systemic support and institutional training.</w:t>
      </w:r>
    </w:p>
    <w:bookmarkEnd w:id="25"/>
    <w:bookmarkStart w:id="26" w:name="conclusion-a-path-forward"/>
    <w:p>
      <w:pPr>
        <w:pStyle w:val="Heading2"/>
      </w:pPr>
      <w:r>
        <w:t xml:space="preserve">Conclusion: A Path Forward</w:t>
      </w:r>
    </w:p>
    <w:p>
      <w:pPr>
        <w:pStyle w:val="FirstParagraph"/>
      </w:pPr>
      <w:r>
        <w:t xml:space="preserve">In conclusion, this Book Report underscores that ophthalmology in India New Delhi is a field of immense opportunity and profound challenge. The city stands at the crossroads of tradition and modernity, poverty and wealth, neglect and innovation. For an</w:t>
      </w:r>
      <w:r>
        <w:t xml:space="preserve"> </w:t>
      </w:r>
      <w:r>
        <w:rPr>
          <w:bCs/>
          <w:b/>
        </w:rPr>
        <w:t xml:space="preserve">Ophthalmologist</w:t>
      </w:r>
      <w:r>
        <w:t xml:space="preserve"> </w:t>
      </w:r>
      <w:r>
        <w:t xml:space="preserve">practicing here, it is a role demanding not only clinical excellence but also social awareness, adaptability, and compassion.</w:t>
      </w:r>
    </w:p>
    <w:p>
      <w:pPr>
        <w:pStyle w:val="BodyText"/>
      </w:pPr>
      <w:r>
        <w:t xml:space="preserve">The future of eye care in this region depends on public-private partnerships aimed at democratizing access to technology. Initiatives that focus on preventive care, early detection through screening programs, and affordable treatment options are vital. As India New Delhi continues to grow as a global hub for medical tourism and innovation, it must ensure that its own citizens are not left behind in the pursuit of clear vision.</w:t>
      </w:r>
    </w:p>
    <w:p>
      <w:pPr>
        <w:pStyle w:val="BodyText"/>
      </w:pPr>
      <w:r>
        <w:t xml:space="preserve">This document serves as a testament to the resilience and dedication of eye care professionals in this vibrant capital. It calls for continued research, policy reform, and community engagement to ensure that every individual in</w:t>
      </w:r>
      <w:r>
        <w:t xml:space="preserve"> </w:t>
      </w:r>
      <w:r>
        <w:rPr>
          <w:bCs/>
          <w:b/>
        </w:rPr>
        <w:t xml:space="preserve">India New Delhi</w:t>
      </w:r>
      <w:r>
        <w:t xml:space="preserve">, regardless of their socio-economic status, has the right to sight. The journey towards universal eye health is ongoing, but with focused efforts from ophthalmologists and stakeholders alike, a brighter future for vision is achievable.</w:t>
      </w:r>
    </w:p>
    <w:p>
      <w:pPr>
        <w:pStyle w:val="BodyText"/>
      </w:pPr>
      <w:r>
        <w:t xml:space="preserve">"The eye is the window to the soul, but in India New Delhi, it is also a mirror reflecting our societal values and healthcare priorities."</w:t>
      </w:r>
    </w:p>
    <w:p>
      <w:pPr>
        <w:pStyle w:val="BodyText"/>
      </w:pPr>
      <w:r>
        <w:t xml:space="preserve">&lt;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Visionary Landscape of Ophthalmology in India New Delhi</dc:title>
  <dc:creator/>
  <dc:language>en</dc:language>
  <cp:keywords/>
  <dcterms:created xsi:type="dcterms:W3CDTF">2026-07-29T15:10:24Z</dcterms:created>
  <dcterms:modified xsi:type="dcterms:W3CDTF">2026-07-29T15:10:24Z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