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Book</w:t>
      </w:r>
      <w:r>
        <w:t xml:space="preserve"> </w:t>
      </w:r>
      <w:r>
        <w:t xml:space="preserve">Report:</w:t>
      </w:r>
      <w:r>
        <w:t xml:space="preserve"> </w:t>
      </w:r>
      <w:r>
        <w:t xml:space="preserve">The</w:t>
      </w:r>
      <w:r>
        <w:t xml:space="preserve"> </w:t>
      </w:r>
      <w:r>
        <w:t xml:space="preserve">Ophthalmologist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bookmarkStart w:id="26" w:name="X947cc273f45c9bd379ed3c463341b4f4f38927e"/>
    <w:p>
      <w:pPr>
        <w:pStyle w:val="Heading1"/>
      </w:pPr>
      <w:r>
        <w:t xml:space="preserve">A Synthesis of Vision and Vitality: An Analysis of the Ophthalmologist Within Israel Tel Aviv</w:t>
      </w:r>
    </w:p>
    <w:p>
      <w:pPr>
        <w:pStyle w:val="FirstParagraph"/>
      </w:pPr>
      <w:r>
        <w:rPr>
          <w:bCs/>
          <w:b/>
        </w:rPr>
        <w:t xml:space="preserve">Date:</w:t>
      </w:r>
      <w:r>
        <w:t xml:space="preserve"> </w:t>
      </w:r>
      <w:r>
        <w:t xml:space="preserve">October 26, 2023</w:t>
      </w:r>
    </w:p>
    <w:p>
      <w:pPr>
        <w:pStyle w:val="BodyText"/>
      </w:pPr>
      <w:r>
        <w:rPr>
          <w:bCs/>
          <w:b/>
        </w:rPr>
        <w:t xml:space="preserve">Status:</w:t>
      </w:r>
      <w:r>
        <w:t xml:space="preserve"> </w:t>
      </w:r>
      <w:r>
        <w:t xml:space="preserve">Final Report</w:t>
      </w:r>
    </w:p>
    <w:bookmarkStart w:id="20" w:name="X91d3cf05dfefe73a5f825832a689407afede192"/>
    <w:p>
      <w:pPr>
        <w:pStyle w:val="Heading2"/>
      </w:pPr>
      <w:r>
        <w:t xml:space="preserve">I. Introduction: The Convergence of Medicine and Metropolis</w:t>
      </w:r>
    </w:p>
    <w:p>
      <w:pPr>
        <w:pStyle w:val="FirstParagraph"/>
      </w:pPr>
      <w:r>
        <w:t xml:space="preserve">In the bustling metropolis of Tel Aviv, Israel, where ancient tradition meets cutting-edge technological innovation, the role of medical professionals extends far beyond clinical duties. This report serves as a comprehensive analysis of the</w:t>
      </w:r>
      <w:r>
        <w:t xml:space="preserve"> </w:t>
      </w:r>
      <w:r>
        <w:rPr>
          <w:bCs/>
          <w:b/>
        </w:rPr>
        <w:t xml:space="preserve">Ophthalmologist</w:t>
      </w:r>
      <w:r>
        <w:t xml:space="preserve">, examining their critical function within the unique socio-cultural and healthcare landscape of</w:t>
      </w:r>
      <w:r>
        <w:t xml:space="preserve"> </w:t>
      </w:r>
      <w:r>
        <w:rPr>
          <w:bCs/>
          <w:b/>
        </w:rPr>
        <w:t xml:space="preserve">Israel Tel Aviv</w:t>
      </w:r>
      <w:r>
        <w:t xml:space="preserve">. While this document is structured as a traditional "Book Report," it synthesizes literature, medical case studies, and sociological observations regarding eye care in this vibrant coastal city. The</w:t>
      </w:r>
      <w:r>
        <w:t xml:space="preserve"> </w:t>
      </w:r>
      <w:r>
        <w:rPr>
          <w:bCs/>
          <w:b/>
        </w:rPr>
        <w:t xml:space="preserve">Ophthalmologist</w:t>
      </w:r>
      <w:r>
        <w:t xml:space="preserve"> </w:t>
      </w:r>
      <w:r>
        <w:t xml:space="preserve">here is not merely a technician of sight but a guardian of quality of life in one of the most dynamic cities in the Middle East.</w:t>
      </w:r>
    </w:p>
    <w:bookmarkEnd w:id="20"/>
    <w:bookmarkStart w:id="21" w:name="X4bce2728acc70e1d4f3ce1ddf388ae51b0f1710"/>
    <w:p>
      <w:pPr>
        <w:pStyle w:val="Heading2"/>
      </w:pPr>
      <w:r>
        <w:t xml:space="preserve">II. The Clinical Scope: Modern Challenges and Ancient Needs</w:t>
      </w:r>
    </w:p>
    <w:p>
      <w:pPr>
        <w:pStyle w:val="FirstParagraph"/>
      </w:pPr>
      <w:r>
        <w:t xml:space="preserve">To understand the significance of the ophthalmologist, one must first analyze their clinical scope. Literature on modern ophthalmology highlights a shift from simple refractive correction to managing complex systemic diseases that manifest in the eye. In</w:t>
      </w:r>
      <w:r>
        <w:t xml:space="preserve"> </w:t>
      </w:r>
      <w:r>
        <w:rPr>
          <w:bCs/>
          <w:b/>
        </w:rPr>
        <w:t xml:space="preserve">Israel Tel Aviv</w:t>
      </w:r>
      <w:r>
        <w:t xml:space="preserve">, this is particularly relevant due to the diverse demographic profile. The city attracts residents from around the globe, including significant populations from Europe, North America, Africa, and Asia. This diversity creates a unique epidemiological picture for local ophthalmologists.</w:t>
      </w:r>
      <w:r>
        <w:t xml:space="preserve"> </w:t>
      </w:r>
      <w:r>
        <w:t xml:space="preserve">The report identifies three primary areas of concern for the</w:t>
      </w:r>
      <w:r>
        <w:t xml:space="preserve"> </w:t>
      </w:r>
      <w:r>
        <w:rPr>
          <w:bCs/>
          <w:b/>
        </w:rPr>
        <w:t xml:space="preserve">Ophthalmologist</w:t>
      </w:r>
      <w:r>
        <w:t xml:space="preserve">:</w:t>
      </w:r>
      <w:r>
        <w:t xml:space="preserve"> </w:t>
      </w:r>
      <w:r>
        <w:t xml:space="preserve">1.</w:t>
      </w:r>
      <w:r>
        <w:rPr>
          <w:bCs/>
          <w:b/>
        </w:rPr>
        <w:t xml:space="preserve">Diabetic Retinopathy:</w:t>
      </w:r>
      <w:r>
        <w:t xml:space="preserve"> </w:t>
      </w:r>
      <w:r>
        <w:t xml:space="preserve">With high rates of metabolic syndrome in modern urban lifestyles, managing diabetes-related eye complications is paramount.</w:t>
      </w:r>
      <w:r>
        <w:t xml:space="preserve"> </w:t>
      </w:r>
      <w:r>
        <w:t xml:space="preserve">2.</w:t>
      </w:r>
      <w:r>
        <w:rPr>
          <w:bCs/>
          <w:b/>
        </w:rPr>
        <w:t xml:space="preserve">Age-Related Macular Degeneration (AMD): As life expectancy increases globally and within Israel, the demand for treatments involving anti-VEGF injections and laser therapies has surged.</w:t>
      </w:r>
      <w:r>
        <w:rPr>
          <w:bCs/>
          <w:b/>
        </w:rPr>
        <w:t xml:space="preserve"> </w:t>
      </w:r>
      <w:r>
        <w:rPr>
          <w:bCs/>
          <w:b/>
        </w:rPr>
        <w:t xml:space="preserve">3.</w:t>
      </w:r>
      <w:r>
        <w:rPr>
          <w:bCs/>
          <w:b/>
          <w:bCs/>
          <w:b/>
        </w:rPr>
        <w:t xml:space="preserve">Trauma and Occupational Eye Care:</w:t>
      </w:r>
      <w:r>
        <w:rPr>
          <w:bCs/>
          <w:b/>
        </w:rPr>
        <w:t xml:space="preserve"> </w:t>
      </w:r>
      <w:r>
        <w:rPr>
          <w:bCs/>
          <w:b/>
        </w:rPr>
        <w:t xml:space="preserve">Given Tel Aviv’s status as a hub for technology, construction, and industry, acute trauma cases are frequent.</w:t>
      </w:r>
    </w:p>
    <w:bookmarkEnd w:id="21"/>
    <w:bookmarkStart w:id="22" w:name="X8303c357ca045d3f2949f90e8facf86a8d0a6e1"/>
    <w:p>
      <w:pPr>
        <w:pStyle w:val="Heading2"/>
      </w:pPr>
      <w:r>
        <w:t xml:space="preserve">III. The Israeli Context: Healthcare Systems and Accessibility</w:t>
      </w:r>
    </w:p>
    <w:p>
      <w:pPr>
        <w:pStyle w:val="FirstParagraph"/>
      </w:pPr>
      <w:r>
        <w:t xml:space="preserve">A critical aspect of this report is analyzing how the healthcare framework of</w:t>
      </w:r>
      <w:r>
        <w:t xml:space="preserve"> </w:t>
      </w:r>
      <w:r>
        <w:rPr>
          <w:bCs/>
          <w:b/>
        </w:rPr>
        <w:t xml:space="preserve">Israel</w:t>
      </w:r>
      <w:r>
        <w:t xml:space="preserve">, specifically within the municipality of Tel Aviv, impacts ophthalmic care. Israel boasts one of the most advanced public health systems in the world, often referred to as "Kupat Holim." However, patients in Tel Aviv often utilize a dual-system approach, combining national health services with private practices.</w:t>
      </w:r>
      <w:r>
        <w:t xml:space="preserve"> </w:t>
      </w:r>
      <w:r>
        <w:t xml:space="preserve">For the</w:t>
      </w:r>
      <w:r>
        <w:t xml:space="preserve"> </w:t>
      </w:r>
      <w:r>
        <w:rPr>
          <w:bCs/>
          <w:b/>
        </w:rPr>
        <w:t xml:space="preserve">Ophthalmologist</w:t>
      </w:r>
      <w:r>
        <w:t xml:space="preserve">, this means navigating a complex administrative landscape while maintaining high standards of care. The literature suggests that Israeli doctors are known for their resilience and efficiency. In Tel Aviv, this translates to shorter waiting times for specialized procedures compared to many European counterparts, yet it also places immense pressure on medical staff. The "Israeli Directness" in communication is reflected in the doctor-patient relationship; ophthalmologists are expected to provide clear, immediate diagnostics without excessive bureaucratic delay.</w:t>
      </w:r>
      <w:r>
        <w:t xml:space="preserve"> </w:t>
      </w:r>
      <w:r>
        <w:t xml:space="preserve">Furthermore, the geographic concentration of top-tier medical centers like Assaf Harofed and Ichilov Hospital (Sourasky Medical Center) within or near Tel Aviv makes these institutions magnets for patients seeking expert</w:t>
      </w:r>
      <w:r>
        <w:t xml:space="preserve"> </w:t>
      </w:r>
      <w:r>
        <w:rPr>
          <w:bCs/>
          <w:b/>
        </w:rPr>
        <w:t xml:space="preserve">Ophthalmologist</w:t>
      </w:r>
      <w:r>
        <w:t xml:space="preserve"> </w:t>
      </w:r>
      <w:r>
        <w:t xml:space="preserve">intervention. This centralization allows for rapid dissemination of new techniques and research findings, fostering a collaborative environment that is rare in less densely populated regions.</w:t>
      </w:r>
    </w:p>
    <w:bookmarkEnd w:id="22"/>
    <w:bookmarkStart w:id="23" w:name="X83ace203c3d5357971e5ae890f01cdf48a3a89f"/>
    <w:p>
      <w:pPr>
        <w:pStyle w:val="Heading2"/>
      </w:pPr>
      <w:r>
        <w:t xml:space="preserve">IV. Socio-Cultural Dimensions: The Eye as a Window to Identity</w:t>
      </w:r>
    </w:p>
    <w:p>
      <w:pPr>
        <w:pStyle w:val="FirstParagraph"/>
      </w:pPr>
      <w:r>
        <w:t xml:space="preserve">Beyond the clinical, the</w:t>
      </w:r>
      <w:r>
        <w:t xml:space="preserve"> </w:t>
      </w:r>
      <w:r>
        <w:rPr>
          <w:bCs/>
          <w:b/>
        </w:rPr>
        <w:t xml:space="preserve">Ophthalmologist</w:t>
      </w:r>
      <w:r>
        <w:t xml:space="preserve"> </w:t>
      </w:r>
      <w:r>
        <w:t xml:space="preserve">plays a subtle yet profound role in the cultural fabric of Tel Aviv. In a city that prides itself on openness, beauty, and social interaction ("The City That Never Sleeps"), vision is intrinsically linked to social participation. The literature on medical sociology in Israel highlights that eye health issues can lead to isolation, particularly among the elderly population which is growing rapidly in</w:t>
      </w:r>
      <w:r>
        <w:t xml:space="preserve"> </w:t>
      </w:r>
      <w:r>
        <w:rPr>
          <w:bCs/>
          <w:b/>
        </w:rPr>
        <w:t xml:space="preserve">Israel Tel Aviv</w:t>
      </w:r>
      <w:r>
        <w:t xml:space="preserve">.</w:t>
      </w:r>
      <w:r>
        <w:t xml:space="preserve"> </w:t>
      </w:r>
      <w:r>
        <w:t xml:space="preserve">Additionally, cultural practices must be respected. For instance, during religious holidays or Shabbat (the Jewish Sabbath), ophthalmologists must consider how emergency interventions are scheduled and how patients perceive urgency versus convenience. The report notes that many ophthalmologists in Tel Aviv are highly adept at navigating these cultural nuances, ensuring that care is not only medically sound but also culturally sensitive. This sensitivity is a defining characteristic of the successful medical practitioner in this specific region.</w:t>
      </w:r>
    </w:p>
    <w:bookmarkEnd w:id="23"/>
    <w:bookmarkStart w:id="24" w:name="v.-technological-innovation-and-research"/>
    <w:p>
      <w:pPr>
        <w:pStyle w:val="Heading2"/>
      </w:pPr>
      <w:r>
        <w:t xml:space="preserve">V. Technological Innovation and Research</w:t>
      </w:r>
    </w:p>
    <w:p>
      <w:pPr>
        <w:pStyle w:val="FirstParagraph"/>
      </w:pPr>
      <w:r>
        <w:t xml:space="preserve">It is impossible to discuss medicine in Israel without addressing its status as a global leader in "MedTech." Tel Aviv, often called the "Startup Nation" capital, is home to numerous biotech firms developing new imaging technologies, glaucoma monitoring devices, and gene therapies. The</w:t>
      </w:r>
      <w:r>
        <w:t xml:space="preserve"> </w:t>
      </w:r>
      <w:r>
        <w:rPr>
          <w:bCs/>
          <w:b/>
        </w:rPr>
        <w:t xml:space="preserve">Ophthalmologist</w:t>
      </w:r>
      <w:r>
        <w:t xml:space="preserve"> </w:t>
      </w:r>
      <w:r>
        <w:t xml:space="preserve">operating in this environment has privileged access to these innovations.</w:t>
      </w:r>
      <w:r>
        <w:t xml:space="preserve"> </w:t>
      </w:r>
      <w:r>
        <w:t xml:space="preserve">This report emphasizes that Israeli ophthalmologists are often early adopters of technology. They participate in global clinical trials and contribute to international research journals at a disproportionate rate compared to their population size. This engagement elevates the standard of care, ensuring that patients in Tel Aviv receive treatments that may not yet be available elsewhere. The synergy between academia (such as the Sackler Faculty of Medicine at Tel Aviv University) and private practice creates a feedback loop that accelerates medical progress.</w:t>
      </w:r>
    </w:p>
    <w:bookmarkEnd w:id="24"/>
    <w:bookmarkStart w:id="25" w:name="vi.-conclusion-a-vital-pillar-of-society"/>
    <w:p>
      <w:pPr>
        <w:pStyle w:val="Heading2"/>
      </w:pPr>
      <w:r>
        <w:t xml:space="preserve">VI. Conclusion: A Vital Pillar of Society</w:t>
      </w:r>
    </w:p>
    <w:p>
      <w:pPr>
        <w:pStyle w:val="FirstParagraph"/>
      </w:pPr>
      <w:r>
        <w:t xml:space="preserve">In conclusion, this report affirms that the</w:t>
      </w:r>
      <w:r>
        <w:t xml:space="preserve"> </w:t>
      </w:r>
      <w:r>
        <w:rPr>
          <w:bCs/>
          <w:b/>
        </w:rPr>
        <w:t xml:space="preserve">Ophthalmologist</w:t>
      </w:r>
      <w:r>
        <w:t xml:space="preserve"> </w:t>
      </w:r>
      <w:r>
        <w:t xml:space="preserve">in</w:t>
      </w:r>
      <w:r>
        <w:t xml:space="preserve"> </w:t>
      </w:r>
      <w:r>
        <w:rPr>
          <w:bCs/>
          <w:b/>
        </w:rPr>
        <w:t xml:space="preserve">Israel Tel Aviv</w:t>
      </w:r>
      <w:r>
        <w:t xml:space="preserve"> </w:t>
      </w:r>
      <w:r>
        <w:t xml:space="preserve">is a multifaceted professional who bridges the gap between advanced medicine and humanistic care. They are not only treating diseases but are also facilitating social inclusion, managing complex healthcare systems, and driving technological innovation.</w:t>
      </w:r>
      <w:r>
        <w:t xml:space="preserve"> </w:t>
      </w:r>
      <w:r>
        <w:t xml:space="preserve">The unique blend of high-stress urban life, cultural diversity, and cutting-edge research infrastructure makes Tel Aviv a distinct environment for eye care specialists. The findings suggest that while the challenges of volume and complexity are significant, the rewards include being at the forefront of global ophthalmic advancements. Future studies should focus on long-term outcomes for patients treated in this specific ecosystem to further refine best practices.</w:t>
      </w:r>
      <w:r>
        <w:t xml:space="preserve"> </w:t>
      </w:r>
      <w:r>
        <w:t xml:space="preserve">Ultimately, preserving vision in</w:t>
      </w:r>
      <w:r>
        <w:t xml:space="preserve"> </w:t>
      </w:r>
      <w:r>
        <w:rPr>
          <w:bCs/>
          <w:b/>
        </w:rPr>
        <w:t xml:space="preserve">Israel Tel Aviv</w:t>
      </w:r>
      <w:r>
        <w:t xml:space="preserve"> </w:t>
      </w:r>
      <w:r>
        <w:t xml:space="preserve">is not just a medical imperative but a social necessity. The</w:t>
      </w:r>
      <w:r>
        <w:t xml:space="preserve"> </w:t>
      </w:r>
      <w:r>
        <w:rPr>
          <w:bCs/>
          <w:b/>
        </w:rPr>
        <w:t xml:space="preserve">Ophthalmologist</w:t>
      </w:r>
      <w:r>
        <w:t xml:space="preserve">, therefore, stands as a vital pillar of the city's well-being, ensuring that its residents can continue to see clearly both their physical surroundings and their future prospects.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Book Report: The Ophthalmologist in the Context of Israel Tel Aviv</dc:title>
  <dc:creator/>
  <dc:language>en</dc:language>
  <cp:keywords/>
  <dcterms:created xsi:type="dcterms:W3CDTF">2026-07-29T23:09:14Z</dcterms:created>
  <dcterms:modified xsi:type="dcterms:W3CDTF">2026-07-29T23:09:14Z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