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Milan</w:t>
      </w:r>
    </w:p>
    <w:bookmarkStart w:id="27" w:name="X4be5466d7403bdcc5333bd3bafda848bec7f3a9"/>
    <w:p>
      <w:pPr>
        <w:pStyle w:val="Heading1"/>
      </w:pPr>
      <w:r>
        <w:t xml:space="preserve">A Literary and Cultural Examination of the Ophthalmologist: A Book Report Focused on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Editorial Board &amp; Medical Humanities Committee</w:t>
      </w:r>
      <w:r>
        <w:br/>
      </w:r>
    </w:p>
    <w:p>
      <w:pPr>
        <w:pStyle w:val="BodyText"/>
      </w:pPr>
      <w:r>
        <w:t xml:space="preserve">From: Senior Literary Analyst</w:t>
      </w:r>
    </w:p>
    <w:bookmarkStart w:id="20" w:name="X2e05a12df58f24f5b09647642f11c18b9fb96b6"/>
    <w:p>
      <w:pPr>
        <w:pStyle w:val="Heading2"/>
      </w:pPr>
      <w:r>
        <w:t xml:space="preserve">I. Introduction: The Intersection of Vision, Literature, and Place</w:t>
      </w:r>
    </w:p>
    <w:p>
      <w:pPr>
        <w:pStyle w:val="FirstParagraph"/>
      </w:pPr>
      <w:r>
        <w:t xml:space="preserve">In the realm of medical humanities and contemporary fiction, few professions offer as rich a metaphorical landscape as that of the eye specialist. This</w:t>
      </w:r>
      <w:r>
        <w:t xml:space="preserve"> </w:t>
      </w:r>
      <w:r>
        <w:rPr>
          <w:bCs/>
          <w:b/>
        </w:rPr>
        <w:t xml:space="preserve">Book Report</w:t>
      </w:r>
      <w:r>
        <w:t xml:space="preserve"> </w:t>
      </w:r>
      <w:r>
        <w:t xml:space="preserve">analyzes several key literary works and non-fiction narratives that feature an</w:t>
      </w:r>
      <w:r>
        <w:t xml:space="preserve"> </w:t>
      </w:r>
      <w:r>
        <w:rPr>
          <w:bCs/>
          <w:b/>
        </w:rPr>
        <w:t xml:space="preserve">Ophthalmologist</w:t>
      </w:r>
      <w:r>
        <w:t xml:space="preserve"> </w:t>
      </w:r>
      <w:r>
        <w:t xml:space="preserve">as a central character or thematic pillar. However, this analysis is not conducted in a vacuum; it is specifically contextualized within the cultural, historical, and social fabric of</w:t>
      </w:r>
      <w:r>
        <w:t xml:space="preserve"> </w:t>
      </w:r>
      <w:r>
        <w:rPr>
          <w:bCs/>
          <w:b/>
        </w:rPr>
        <w:t xml:space="preserve">Italy Milan</w:t>
      </w:r>
      <w:r>
        <w:t xml:space="preserve">. By examining how these texts portray the profession through the lens of Milanese society—Italy’s fashion capital and economic hub—we uncover deeper narratives about perception, identity, beauty standards, and human connection.</w:t>
      </w:r>
    </w:p>
    <w:p>
      <w:pPr>
        <w:pStyle w:val="BodyText"/>
      </w:pPr>
      <w:r>
        <w:t xml:space="preserve">The city of Milan serves as more than just a backdrop; it acts as a character in itself. Its blend of ancient tradition and hyper-modern ambition mirrors the dual nature of ophthalmology: the precision of scientific diagnostics and the artistic appreciation of aesthetics. This report argues that stories set in or influenced by</w:t>
      </w:r>
      <w:r>
        <w:t xml:space="preserve"> </w:t>
      </w:r>
      <w:r>
        <w:rPr>
          <w:bCs/>
          <w:b/>
        </w:rPr>
        <w:t xml:space="preserve">Italy Milan</w:t>
      </w:r>
      <w:r>
        <w:t xml:space="preserve"> </w:t>
      </w:r>
      <w:r>
        <w:t xml:space="preserve">reveal unique insights into how an</w:t>
      </w:r>
      <w:r>
        <w:t xml:space="preserve"> </w:t>
      </w:r>
      <w:r>
        <w:rPr>
          <w:bCs/>
          <w:b/>
        </w:rPr>
        <w:t xml:space="preserve">Ophthalmologist</w:t>
      </w:r>
      <w:r>
        <w:t xml:space="preserve"> </w:t>
      </w:r>
      <w:r>
        <w:t xml:space="preserve">navigates a society obsessed with visual presentation.</w:t>
      </w:r>
    </w:p>
    <w:bookmarkEnd w:id="20"/>
    <w:bookmarkStart w:id="23" w:name="Xb6fede8390fc00aa4ab3c14cba2414b4c395d5a"/>
    <w:p>
      <w:pPr>
        <w:pStyle w:val="Heading2"/>
      </w:pPr>
      <w:r>
        <w:t xml:space="preserve">II. Thematic Analysis: The Gaze and the Machine</w:t>
      </w:r>
    </w:p>
    <w:bookmarkStart w:id="21" w:name="Xbf95e596eb1ebbbc4ee6d9e8c64dc25efaac91b"/>
    <w:p>
      <w:pPr>
        <w:pStyle w:val="Heading3"/>
      </w:pPr>
      <w:r>
        <w:t xml:space="preserve">A. The Precision of the Slit Lamp in a Fashion Capital</w:t>
      </w:r>
    </w:p>
    <w:p>
      <w:pPr>
        <w:pStyle w:val="FirstParagraph"/>
      </w:pPr>
      <w:r>
        <w:t xml:space="preserve">In narratives set in Milan, the ophthalmologist’s office is often depicted as a sanctuary of clarity amidst the chaotic glamour of Corso Como or Via Montenapoleone. The tools of the trade—the slit lamp, the phacoemulsification machine—are described not merely as medical devices but as instruments that restore dignity to patients who fear losing their youthful appearance. In</w:t>
      </w:r>
      <w:r>
        <w:t xml:space="preserve"> </w:t>
      </w:r>
      <w:r>
        <w:rPr>
          <w:bCs/>
          <w:b/>
        </w:rPr>
        <w:t xml:space="preserve">Italy Milan</w:t>
      </w:r>
      <w:r>
        <w:t xml:space="preserve">, where image is currency, the ability to correct vision is inextricably linked to professional and social viability. The</w:t>
      </w:r>
      <w:r>
        <w:t xml:space="preserve"> </w:t>
      </w:r>
      <w:r>
        <w:rPr>
          <w:bCs/>
          <w:b/>
        </w:rPr>
        <w:t xml:space="preserve">Ophthalmologist</w:t>
      </w:r>
      <w:r>
        <w:t xml:space="preserve"> </w:t>
      </w:r>
      <w:r>
        <w:t xml:space="preserve">thus becomes a guardian of status, repairing the lens through which society views itself.</w:t>
      </w:r>
    </w:p>
    <w:bookmarkEnd w:id="21"/>
    <w:bookmarkStart w:id="22" w:name="X1ab3b6650afaab487847853d1b1d0f5f681543d"/>
    <w:p>
      <w:pPr>
        <w:pStyle w:val="Heading3"/>
      </w:pPr>
      <w:r>
        <w:t xml:space="preserve">B. Historical Echoes: From Leonardo da Vinci to Modern Surgery</w:t>
      </w:r>
    </w:p>
    <w:p>
      <w:pPr>
        <w:pStyle w:val="FirstParagraph"/>
      </w:pPr>
      <w:r>
        <w:t xml:space="preserve">Milan has deep roots in anatomical study and artistic observation, tracing back to the Renaissance. Literature featuring an</w:t>
      </w:r>
      <w:r>
        <w:t xml:space="preserve"> </w:t>
      </w:r>
      <w:r>
        <w:rPr>
          <w:bCs/>
          <w:b/>
        </w:rPr>
        <w:t xml:space="preserve">Ophthalmologist</w:t>
      </w:r>
      <w:r>
        <w:t xml:space="preserve"> </w:t>
      </w:r>
      <w:r>
        <w:t xml:space="preserve">in this city often invokes the spirit of Leonardo da Vinci, who dissected eyes to understand painting. Book reports on these works frequently highlight how Milanese doctors blend artistic empathy with clinical rigor. The narrative voice often shifts between the cold logic of diagnostics and the warm, humanistic storytelling typical of Italian literature.</w:t>
      </w:r>
    </w:p>
    <w:bookmarkEnd w:id="22"/>
    <w:bookmarkEnd w:id="23"/>
    <w:bookmarkStart w:id="24" w:name="X7b4dc70ce406e3c3dc5248fea73bb46b5f1448f"/>
    <w:p>
      <w:pPr>
        <w:pStyle w:val="Heading2"/>
      </w:pPr>
      <w:r>
        <w:t xml:space="preserve">III. Character Study: The Milanese Ophthalmologist Archetype</w:t>
      </w:r>
    </w:p>
    <w:p>
      <w:pPr>
        <w:pStyle w:val="FirstParagraph"/>
      </w:pPr>
      <w:r>
        <w:t xml:space="preserve">The protagonist in many of these selected texts is rarely a detached scientist. Instead, they are portrayed as sophisticated individuals who understand the nuances of high society. In the context of</w:t>
      </w:r>
      <w:r>
        <w:t xml:space="preserve"> </w:t>
      </w:r>
      <w:r>
        <w:rPr>
          <w:bCs/>
          <w:b/>
        </w:rPr>
        <w:t xml:space="preserve">Italy Milan</w:t>
      </w:r>
      <w:r>
        <w:t xml:space="preserve">, this character often grapples with the ethical implications of cosmetic vs. medical necessity. For instance, when a model seeks laser surgery not for health but for convenience in avoiding glasses during photo shoots, how does the</w:t>
      </w:r>
      <w:r>
        <w:t xml:space="preserve"> </w:t>
      </w:r>
      <w:r>
        <w:rPr>
          <w:bCs/>
          <w:b/>
        </w:rPr>
        <w:t xml:space="preserve">Ophthalmologist</w:t>
      </w:r>
      <w:r>
        <w:t xml:space="preserve"> </w:t>
      </w:r>
      <w:r>
        <w:t xml:space="preserve">respond?</w:t>
      </w:r>
    </w:p>
    <w:p>
      <w:pPr>
        <w:pStyle w:val="BodyText"/>
      </w:pPr>
      <w:r>
        <w:t xml:space="preserve">"In Milan, to see is to be seen. The doctor does not just heal the eye; he frames the soul that looks out through it."</w:t>
      </w:r>
      <w:r>
        <w:br/>
      </w:r>
      <w:r>
        <w:t xml:space="preserve">- Excerpt from a fictionalized account set in Brera.</w:t>
      </w:r>
    </w:p>
    <w:p>
      <w:pPr>
        <w:pStyle w:val="BodyText"/>
      </w:pPr>
      <w:r>
        <w:t xml:space="preserve">This duality creates compelling conflict. The professional must balance medical ethics with the societal pressure prevalent in</w:t>
      </w:r>
      <w:r>
        <w:t xml:space="preserve"> </w:t>
      </w:r>
      <w:r>
        <w:rPr>
          <w:bCs/>
          <w:b/>
        </w:rPr>
        <w:t xml:space="preserve">Italy Milan</w:t>
      </w:r>
      <w:r>
        <w:t xml:space="preserve">, where aesthetic perfection is often conflated with health. This tension provides fertile ground for character development, revealing the moral compass of the physician and their relationship with a populace that values visual harmony above all.</w:t>
      </w:r>
    </w:p>
    <w:bookmarkEnd w:id="24"/>
    <w:bookmarkStart w:id="25" w:name="X7eae65836f5532cc8b03fe6822ddd8a689e923c"/>
    <w:p>
      <w:pPr>
        <w:pStyle w:val="Heading2"/>
      </w:pPr>
      <w:r>
        <w:t xml:space="preserve">IV. Cultural Context: The Role of Family and Community</w:t>
      </w:r>
    </w:p>
    <w:p>
      <w:pPr>
        <w:pStyle w:val="FirstParagraph"/>
      </w:pPr>
      <w:r>
        <w:t xml:space="preserve">Italian culture is inherently communal, and this is reflected in literary portrayals of patient-doctor interactions. In stories set in</w:t>
      </w:r>
      <w:r>
        <w:t xml:space="preserve"> </w:t>
      </w:r>
      <w:r>
        <w:rPr>
          <w:bCs/>
          <w:b/>
        </w:rPr>
        <w:t xml:space="preserve">Italy Milan</w:t>
      </w:r>
      <w:r>
        <w:t xml:space="preserve">, the consultation room becomes a stage for family dynamics. It is not uncommon for an elderly cataract patient to be accompanied by multiple generations of family members who offer conflicting advice. The</w:t>
      </w:r>
      <w:r>
        <w:t xml:space="preserve"> </w:t>
      </w:r>
      <w:r>
        <w:rPr>
          <w:bCs/>
          <w:b/>
        </w:rPr>
        <w:t xml:space="preserve">Ophthalmologist</w:t>
      </w:r>
      <w:r>
        <w:t xml:space="preserve"> </w:t>
      </w:r>
      <w:r>
        <w:t xml:space="preserve">must navigate these interpersonal webs, acting as both medical authority and mediator.</w:t>
      </w:r>
    </w:p>
    <w:p>
      <w:pPr>
        <w:pStyle w:val="BodyText"/>
      </w:pPr>
      <w:r>
        <w:t xml:space="preserve">This aspect highlights a distinct difference from Anglo-Saxon medical fiction, where the relationship is often strictly between doctor and individual patient. In the Milanese context, health is a family affair. The literature emphasizes how diagnosis affects not just vision but family heritage—particularly in discussions about genetic eye conditions like glaucoma, which are often managed with deep familial responsibility.</w:t>
      </w:r>
    </w:p>
    <w:bookmarkEnd w:id="25"/>
    <w:bookmarkStart w:id="26" w:name="v.-conclusion-vision-as-metaphor"/>
    <w:p>
      <w:pPr>
        <w:pStyle w:val="Heading2"/>
      </w:pPr>
      <w:r>
        <w:t xml:space="preserve">V. Conclusion: Vision as Metaphor</w:t>
      </w:r>
    </w:p>
    <w:p>
      <w:pPr>
        <w:pStyle w:val="FirstParagraph"/>
      </w:pPr>
      <w:r>
        <w:t xml:space="preserve">This book report concludes that the portrayal of the ophthalmologist in narratives connected to</w:t>
      </w:r>
      <w:r>
        <w:t xml:space="preserve"> </w:t>
      </w:r>
      <w:r>
        <w:rPr>
          <w:bCs/>
          <w:b/>
        </w:rPr>
        <w:t xml:space="preserve">Italy Milan</w:t>
      </w:r>
      <w:r>
        <w:t xml:space="preserve"> </w:t>
      </w:r>
      <w:r>
        <w:t xml:space="preserve">offers a profound commentary on human perception. The profession serves as a bridge between the physical reality of biological function and the metaphysical concept of insight.</w:t>
      </w:r>
    </w:p>
    <w:p>
      <w:pPr>
        <w:pStyle w:val="BodyText"/>
      </w:pPr>
      <w:r>
        <w:t xml:space="preserve">In a city like Milan, which constantly reinvents itself through art, fashion, and design, the ophthalmologist represents stability and truth. They provide clarity in a world that often obscures it. Whether dealing with retinal detachments or routine check-ups for the elite of</w:t>
      </w:r>
      <w:r>
        <w:t xml:space="preserve"> </w:t>
      </w:r>
      <w:r>
        <w:rPr>
          <w:bCs/>
          <w:b/>
        </w:rPr>
        <w:t xml:space="preserve">Italy Milan</w:t>
      </w:r>
      <w:r>
        <w:t xml:space="preserve">, these literary figures remind us that while glasses may be changed and lenses replaced, the fundamental human need to see and be seen remains constant.</w:t>
      </w:r>
    </w:p>
    <w:p>
      <w:pPr>
        <w:pStyle w:val="BodyText"/>
      </w:pPr>
      <w:r>
        <w:rPr>
          <w:bCs/>
          <w:b/>
        </w:rPr>
        <w:t xml:space="preserve">Final Recommendation:</w:t>
      </w:r>
    </w:p>
    <w:p>
      <w:pPr>
        <w:pStyle w:val="BodyText"/>
      </w:pPr>
      <w:r>
        <w:t xml:space="preserve">We recommend further exploration of contemporary Italian medical drama series set in Lombardy, as well as biographical accounts of pioneering surgeons who practiced in Milan during the 20th century. These sources will enrich our understanding of how the</w:t>
      </w:r>
      <w:r>
        <w:t xml:space="preserve"> </w:t>
      </w:r>
      <w:r>
        <w:rPr>
          <w:bCs/>
          <w:b/>
        </w:rPr>
        <w:t xml:space="preserve">Ophthalmologist</w:t>
      </w:r>
      <w:r>
        <w:t xml:space="preserve"> </w:t>
      </w:r>
      <w:r>
        <w:t xml:space="preserve">has evolved from a local healer to a global symbol of precision and care within the vibrant heart of</w:t>
      </w:r>
      <w:r>
        <w:t xml:space="preserve"> </w:t>
      </w:r>
      <w:r>
        <w:rPr>
          <w:bCs/>
          <w:b/>
        </w:rPr>
        <w:t xml:space="preserve">Italy Milan</w:t>
      </w:r>
      <w:r>
        <w:t xml:space="preserve">.</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Italy and Milan</dc:title>
  <dc:creator/>
  <dc:language>en</dc:language>
  <cp:keywords/>
  <dcterms:created xsi:type="dcterms:W3CDTF">2026-07-29T19:37:53Z</dcterms:created>
  <dcterms:modified xsi:type="dcterms:W3CDTF">2026-07-29T19:37:53Z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