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Book</w:t>
      </w:r>
      <w:r>
        <w:t xml:space="preserve"> </w:t>
      </w:r>
      <w:r>
        <w:t xml:space="preserve">Report:</w:t>
      </w:r>
      <w:r>
        <w:t xml:space="preserve"> </w:t>
      </w:r>
      <w:r>
        <w:t xml:space="preserve">The</w:t>
      </w:r>
      <w:r>
        <w:t xml:space="preserve"> </w:t>
      </w:r>
      <w:r>
        <w:t xml:space="preserve">Role</w:t>
      </w:r>
      <w:r>
        <w:t xml:space="preserve"> </w:t>
      </w:r>
      <w:r>
        <w:t xml:space="preserve">and</w:t>
      </w:r>
      <w:r>
        <w:t xml:space="preserve"> </w:t>
      </w:r>
      <w:r>
        <w:t xml:space="preserve">Evolution</w:t>
      </w:r>
      <w:r>
        <w:t xml:space="preserve"> </w:t>
      </w:r>
      <w:r>
        <w:t xml:space="preserve">of</w:t>
      </w:r>
      <w:r>
        <w:t xml:space="preserve"> </w:t>
      </w:r>
      <w:r>
        <w:t xml:space="preserve">the</w:t>
      </w:r>
      <w:r>
        <w:t xml:space="preserve"> </w:t>
      </w:r>
      <w:r>
        <w:t xml:space="preserve">Ophthalmologist</w:t>
      </w:r>
      <w:r>
        <w:t xml:space="preserve"> </w:t>
      </w:r>
      <w:r>
        <w:t xml:space="preserve">in</w:t>
      </w:r>
      <w:r>
        <w:t xml:space="preserve"> </w:t>
      </w:r>
      <w:r>
        <w:t xml:space="preserve">Japan</w:t>
      </w:r>
      <w:r>
        <w:t xml:space="preserve"> </w:t>
      </w:r>
      <w:r>
        <w:t xml:space="preserve">Tokyo</w:t>
      </w:r>
    </w:p>
    <w:bookmarkStart w:id="27" w:name="X52a03c45278695f371e9337493b574b03b769f3"/>
    <w:p>
      <w:pPr>
        <w:pStyle w:val="Heading1"/>
      </w:pPr>
      <w:r>
        <w:t xml:space="preserve">A Comprehensive Book Report on the Modern Ophthalmologist in Japan Tokyo</w:t>
      </w:r>
    </w:p>
    <w:p>
      <w:pPr>
        <w:pStyle w:val="FirstParagraph"/>
      </w:pPr>
      <w:r>
        <w:rPr>
          <w:bCs/>
          <w:b/>
        </w:rPr>
        <w:t xml:space="preserve">Date:</w:t>
      </w:r>
      <w:r>
        <w:t xml:space="preserve"> </w:t>
      </w:r>
      <w:r>
        <w:t xml:space="preserve">October 26, 2023</w:t>
      </w:r>
      <w:r>
        <w:br/>
      </w:r>
      <w:r>
        <w:rPr>
          <w:bCs/>
          <w:b/>
        </w:rPr>
        <w:t xml:space="preserve">To:</w:t>
      </w:r>
      <w:r>
        <w:t xml:space="preserve"> </w:t>
      </w:r>
      <w:r>
        <w:t xml:space="preserve">Medical Review Committee</w:t>
      </w:r>
      <w:r>
        <w:br/>
      </w:r>
      <w:r>
        <w:rPr>
          <w:bCs/>
          <w:b/>
        </w:rPr>
        <w:t xml:space="preserve">From:</w:t>
      </w:r>
      <w:r>
        <w:t xml:space="preserve"> </w:t>
      </w:r>
      <w:r>
        <w:t xml:space="preserve">Senior Analyst, Healthcare Sector</w:t>
      </w:r>
      <w:r>
        <w:br/>
      </w:r>
    </w:p>
    <w:p>
      <w:pPr>
        <w:pStyle w:val="BodyText"/>
      </w:pPr>
      <w:r>
        <w:t xml:space="preserve">A synthesis of current literature regarding the professional trajectory, cultural integration, and technological advancement of the Ophthalmologist within the specific demographic context of Japan Tokyo.</w:t>
      </w:r>
    </w:p>
    <w:bookmarkStart w:id="20" w:name="introduction"/>
    <w:p>
      <w:pPr>
        <w:pStyle w:val="Heading2"/>
      </w:pPr>
      <w:r>
        <w:t xml:space="preserve">Introduction</w:t>
      </w:r>
    </w:p>
    <w:p>
      <w:pPr>
        <w:pStyle w:val="FirstParagraph"/>
      </w:pPr>
      <w:r>
        <w:t xml:space="preserve">The study of vision care is not merely a medical discipline but a reflection of societal values, aging demographics, and technological adoption rates. This book report aims to synthesize existing literature and professional analyses concerning the role of the Ophthalmologist in Japan Tokyo. As the capital city serves as both the cultural heart and the economic engine of Japan, it presents a unique microcosm for observing how traditional medical practices intersect with cutting-edge ophthalmological innovations. The significance of this report lies in its focus on three critical pillars: the specialized nature of the Ophthalmologist, the demographic urgency present in Japan Tokyo, and the systemic challenges facing modern eye care.</w:t>
      </w:r>
    </w:p>
    <w:p>
      <w:pPr>
        <w:pStyle w:val="BodyText"/>
      </w:pPr>
      <w:r>
        <w:t xml:space="preserve">In recent years, Japan has become one of the most rapidly aging societies in human history. This demographic shift has placed an unprecedented burden on its healthcare infrastructure. Within this context, the Ophthalmologist has evolved from a purely clinical practitioner into a vital component of social stability and quality-of-life maintenance for the elderly population. This report argues that the modern Ophthalmologist in Japan Tokyo is defined by three characteristics: high technological integration, rigorous cultural sensitivity regarding patient communication, and an increasing reliance on sub-specialization to manage chronic degenerative diseases.</w:t>
      </w:r>
    </w:p>
    <w:bookmarkEnd w:id="20"/>
    <w:bookmarkStart w:id="21" w:name="X622f4ba94517ec043284843ba01073b2f250019"/>
    <w:p>
      <w:pPr>
        <w:pStyle w:val="Heading2"/>
      </w:pPr>
      <w:r>
        <w:t xml:space="preserve">The Demographic Imperative in Japan Tokyo</w:t>
      </w:r>
    </w:p>
    <w:p>
      <w:pPr>
        <w:pStyle w:val="FirstParagraph"/>
      </w:pPr>
      <w:r>
        <w:t xml:space="preserve">To understand the current state of ophthalmology in Japan Tokyo, one must first appreciate the demographic reality. The city is home to millions of residents over the age of sixty-five. Consequently, the prevalence of age-related eye conditions has skyrocketed. Literature consistently highlights that cataracts, glaucoma, and age-related macular degeneration (AMD) are not just medical anomalies in Japan Tokyo but public health crises requiring systemic management.</w:t>
      </w:r>
    </w:p>
    <w:p>
      <w:pPr>
        <w:pStyle w:val="BodyText"/>
      </w:pPr>
      <w:r>
        <w:t xml:space="preserve">"The Ophthalmologist in Japan Tokyo is no longer treating isolated cases of poor vision; they are managing a societal epidemic of visual decline that threatens the independence of the elderly population."</w:t>
      </w:r>
    </w:p>
    <w:p>
      <w:pPr>
        <w:pStyle w:val="BodyText"/>
      </w:pPr>
      <w:r>
        <w:t xml:space="preserve">- Adapted from *Modern Healthcare Dynamics in East Asia*, 2021.</w:t>
      </w:r>
    </w:p>
    <w:p>
      <w:pPr>
        <w:pStyle w:val="BodyText"/>
      </w:pPr>
      <w:r>
        <w:t xml:space="preserve">The density of the population in Japan Tokyo exacerbates these issues. Unlike rural areas where access to specialists might be limited by geography, Japan Tokyo suffers from congestion and time poverty. Patients often have limited windows for medical appointments, requiring Ophthalmologists to work with extreme efficiency without compromising care quality. This environment has forced a reevaluation of workflow models within ophthalmology clinics across the capital.</w:t>
      </w:r>
    </w:p>
    <w:bookmarkEnd w:id="21"/>
    <w:bookmarkStart w:id="22" w:name="the-evolution-of-the-ophthalmologist"/>
    <w:p>
      <w:pPr>
        <w:pStyle w:val="Heading2"/>
      </w:pPr>
      <w:r>
        <w:t xml:space="preserve">The Evolution of the Ophthalmologist</w:t>
      </w:r>
    </w:p>
    <w:p>
      <w:pPr>
        <w:pStyle w:val="FirstParagraph"/>
      </w:pPr>
      <w:r>
        <w:t xml:space="preserve">Historically, ophthalmology in Japan was viewed through a lens of traditional craftsmanship, where surgical skill was paramount. However, contemporary texts on medical practice in Japan Tokyo describe a dramatic shift toward diagnostic precision and minimally invasive techniques. The modern Ophthalmologist is expected to be proficient in advanced imaging technologies such as Optical Coherence Tomography (OCT) and Wide-field Fundus Imaging.</w:t>
      </w:r>
    </w:p>
    <w:p>
      <w:pPr>
        <w:pStyle w:val="BodyText"/>
      </w:pPr>
      <w:r>
        <w:t xml:space="preserve">Furthermore, the role of the Ophthalmologist has expanded into pharmacological management. With the advent of anti-VEGF therapies for wet AMD and diabetic retinopathy, doctors must now manage long-term injection schedules. This requires a level of patient education and continuity of care that was previously unnecessary. In Japan Tokyo, where consumer expectations for service are exceptionally high, Ophthalmologists must balance clinical detachment with empathetic communication.</w:t>
      </w:r>
    </w:p>
    <w:bookmarkEnd w:id="22"/>
    <w:bookmarkStart w:id="23" w:name="cultural-nuances-and-patient-relations"/>
    <w:p>
      <w:pPr>
        <w:pStyle w:val="Heading2"/>
      </w:pPr>
      <w:r>
        <w:t xml:space="preserve">Cultural Nuances and Patient Relations</w:t>
      </w:r>
    </w:p>
    <w:p>
      <w:pPr>
        <w:pStyle w:val="FirstParagraph"/>
      </w:pPr>
      <w:r>
        <w:t xml:space="preserve">A significant portion of recent literature focuses on the cultural aspect of being an Ophthalmologist in Japan Tokyo. Japanese culture places a heavy emphasis on harmony (*Wa*) and respect for hierarchy. For the Ophthalmologist, this translates into a specific communication style. Patients often defer entirely to the doctor’s authority, sometimes withholding crucial information about their symptoms or compliance due to fear of being a burden.</w:t>
      </w:r>
    </w:p>
    <w:p>
      <w:pPr>
        <w:pStyle w:val="BodyText"/>
      </w:pPr>
      <w:r>
        <w:t xml:space="preserve">This cultural dynamic creates unique challenges for diagnosis and treatment adherence. Books analyzing medical sociology in Japan note that effective Ophthalmologists must learn to gently encourage patients to voice concerns without breaking social norms. Additionally, the concept of *Meiwaku* (causing trouble or inconvenience) means that elderly patients in Japan Tokyo may delay seeking help until their vision is severely impaired. Therefore, the proactive screening role of the Ophthalmologist is critical.</w:t>
      </w:r>
    </w:p>
    <w:bookmarkEnd w:id="23"/>
    <w:bookmarkStart w:id="24" w:name="technological-integration-and-innovation"/>
    <w:p>
      <w:pPr>
        <w:pStyle w:val="Heading2"/>
      </w:pPr>
      <w:r>
        <w:t xml:space="preserve">Technological Integration and Innovation</w:t>
      </w:r>
    </w:p>
    <w:p>
      <w:pPr>
        <w:pStyle w:val="FirstParagraph"/>
      </w:pPr>
      <w:r>
        <w:t xml:space="preserve">JAPAN Tokyo stands at the forefront of technological adoption in healthcare. The literature indicates that hospitals and clinics in Japan Tokyo are among the earliest adopters of Artificial Intelligence (AI) in diagnostic imaging. AI algorithms are now frequently used by Ophthalmologists to detect diabetic retinopathy and glaucoma with accuracy rates surpassing human performance.</w:t>
      </w:r>
    </w:p>
    <w:p>
      <w:pPr>
        <w:pStyle w:val="BodyText"/>
      </w:pPr>
      <w:r>
        <w:t xml:space="preserve">However, this technological integration brings ethical and practical questions. How much reliance should an Ophthalmologist place on AI? Does it reduce the human touch required in Japan Tokyo’s high-stress medical environment? Current discussions suggest that AI serves as a triage tool rather than a replacement. The Ophthalmologist remains the decision-maker, using data to inform surgical plans and treatment pathways for complex cases.</w:t>
      </w:r>
    </w:p>
    <w:bookmarkEnd w:id="24"/>
    <w:bookmarkStart w:id="25" w:name="challenges-and-future-directions"/>
    <w:p>
      <w:pPr>
        <w:pStyle w:val="Heading2"/>
      </w:pPr>
      <w:r>
        <w:t xml:space="preserve">Challenges and Future Directions</w:t>
      </w:r>
    </w:p>
    <w:p>
      <w:pPr>
        <w:pStyle w:val="FirstParagraph"/>
      </w:pPr>
      <w:r>
        <w:t xml:space="preserve">Despite advancements, the literature points to several pressing challenges facing Ophthalmologists in Japan Tokyo. First is workforce shortages. While there are many general practitioners, there is a scarcity of specialized retinal surgeons and pediatric ophthalmologists in certain wards of Japan Tokyo. Second is the financial sustainability of private practices amidst strict fee schedules set by national insurance.</w:t>
      </w:r>
    </w:p>
    <w:p>
      <w:pPr>
        <w:pStyle w:val="BodyText"/>
      </w:pPr>
      <w:r>
        <w:t xml:space="preserve">Finally, the mental health burden on Ophthalmologists themselves is an emerging topic. The high-pressure environment of treating a massive aging population in one of the world’s busiest cities leads to significant burnout rates. Future literature suggests that support systems and interdisciplinary collaboration are essential for sustaining a robust ophthalmology workforce in Japan Tokyo.</w:t>
      </w:r>
    </w:p>
    <w:bookmarkEnd w:id="25"/>
    <w:bookmarkStart w:id="26" w:name="conclusion"/>
    <w:p>
      <w:pPr>
        <w:pStyle w:val="Heading2"/>
      </w:pPr>
      <w:r>
        <w:t xml:space="preserve">Conclusion</w:t>
      </w:r>
    </w:p>
    <w:p>
      <w:pPr>
        <w:pStyle w:val="FirstParagraph"/>
      </w:pPr>
      <w:r>
        <w:t xml:space="preserve">In summary, this book report highlights that the Ophthalmologist in Japan Tokyo is a professional undergoing profound transformation. Driven by demographic necessity, cultural expectations, and technological possibility, the role has expanded beyond simple vision correction to encompass chronic disease management and social welfare support. For healthcare administrators and medical students alike, understanding these nuances is crucial for effective practice.</w:t>
      </w:r>
    </w:p>
    <w:p>
      <w:pPr>
        <w:pStyle w:val="BodyText"/>
      </w:pPr>
      <w:r>
        <w:t xml:space="preserve">The intersection of tradition and innovation in Japan Tokyo provides a valuable case study for the rest of the world as other nations face similar aging demographics. The lessons learned by Ophthalmologists in Japan Tokyo regarding efficiency, patient communication, and technological integration will likely serve as a blueprint for future global eye care standards.</w:t>
      </w:r>
    </w:p>
    <w:p>
      <w:pPr>
        <w:pStyle w:val="BodyText"/>
      </w:pPr>
      <w:r>
        <w:rPr>
          <w:bCs/>
          <w:b/>
        </w:rPr>
        <w:t xml:space="preserve">Recommendations:</w:t>
      </w:r>
    </w:p>
    <w:p>
      <w:pPr>
        <w:numPr>
          <w:ilvl w:val="0"/>
          <w:numId w:val="1001"/>
        </w:numPr>
        <w:pStyle w:val="Compact"/>
      </w:pPr>
      <w:r>
        <w:t xml:space="preserve">Prioritize training in AI-assisted diagnostics for medical students.</w:t>
      </w:r>
    </w:p>
    <w:p>
      <w:pPr>
        <w:numPr>
          <w:ilvl w:val="0"/>
          <w:numId w:val="1001"/>
        </w:numPr>
        <w:pStyle w:val="Compact"/>
      </w:pPr>
      <w:r>
        <w:t xml:space="preserve">Incorporate cultural sensitivity workshops into residency programs focusing on patient communication in Japan Tokyo.</w:t>
      </w:r>
    </w:p>
    <w:p>
      <w:pPr>
        <w:numPr>
          <w:ilvl w:val="0"/>
          <w:numId w:val="1001"/>
        </w:numPr>
        <w:pStyle w:val="Compact"/>
      </w:pPr>
      <w:r>
        <w:t xml:space="preserve">Investigate policy changes to support the financial viability of ophthalmology clinics serving elderly populations.</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Book Report: The Role and Evolution of the Ophthalmologist in Japan Tokyo</dc:title>
  <dc:creator/>
  <dc:language>en</dc:language>
  <cp:keywords/>
  <dcterms:created xsi:type="dcterms:W3CDTF">2026-07-29T12:32:24Z</dcterms:created>
  <dcterms:modified xsi:type="dcterms:W3CDTF">2026-07-29T12:32:24Z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