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Kenya</w:t>
      </w:r>
      <w:r>
        <w:t xml:space="preserve"> </w:t>
      </w:r>
      <w:r>
        <w:t xml:space="preserve">Nairobi</w:t>
      </w:r>
    </w:p>
    <w:bookmarkStart w:id="30" w:name="Xe696cbd03c3b582467c0bd6ddf692110844acaf"/>
    <w:p>
      <w:pPr>
        <w:pStyle w:val="Heading1"/>
      </w:pPr>
      <w:r>
        <w:t xml:space="preserve">Book Report: The Role and Reality of the Ophthalmologist in Kenya Nairobi</w:t>
      </w:r>
    </w:p>
    <w:p>
      <w:pPr>
        <w:pStyle w:val="FirstParagraph"/>
      </w:pPr>
      <w:r>
        <w:t xml:space="preserve">An Analytical Review of Vision Care, Medical Infrastructure, and Socio-Economic Challenges in East Africa’s Capital</w:t>
      </w:r>
    </w:p>
    <w:p>
      <w:r>
        <w:pict>
          <v:rect style="width:0;height:1.5pt" o:hralign="center" o:hrstd="t" o:hr="t"/>
        </w:pict>
      </w:r>
    </w:p>
    <w:bookmarkStart w:id="20" w:name="introduction"/>
    <w:p>
      <w:pPr>
        <w:pStyle w:val="Heading2"/>
      </w:pPr>
      <w:r>
        <w:t xml:space="preserve">1. Introduction</w:t>
      </w:r>
    </w:p>
    <w:p>
      <w:pPr>
        <w:pStyle w:val="FirstParagraph"/>
      </w:pPr>
      <w:r>
        <w:t xml:space="preserve">This document serves as a comprehensive Book Report analyzing the literature and operational frameworks surrounding the practice of ophthalmology within a specific geographic and socio-economic context: Kenya Nairobi. The term "Book Report" here is utilized not merely to describe a summary of fiction, but as an analytical review of non-fiction texts, medical journals, public health reports, and sociological studies that define the role of the</w:t>
      </w:r>
      <w:r>
        <w:t xml:space="preserve"> </w:t>
      </w:r>
      <w:r>
        <w:rPr>
          <w:bCs/>
          <w:b/>
        </w:rPr>
        <w:t xml:space="preserve">Ophthalmologist</w:t>
      </w:r>
      <w:r>
        <w:t xml:space="preserve"> </w:t>
      </w:r>
      <w:r>
        <w:t xml:space="preserve">in one of Africa’s most dynamic urban centers. Nairobi stands as a critical hub for healthcare in East Africa, yet it also presents unique challenges regarding accessibility, resource allocation, and the prevalence of both communicable and non-communicable eye diseases. This report synthesizes these elements to provide a holistic view of the current state of ophthalmic care.</w:t>
      </w:r>
    </w:p>
    <w:bookmarkEnd w:id="20"/>
    <w:bookmarkStart w:id="21" w:name="X6c3398e750e4b0e72c49bd23b1b526e6f0f4374"/>
    <w:p>
      <w:pPr>
        <w:pStyle w:val="Heading2"/>
      </w:pPr>
      <w:r>
        <w:t xml:space="preserve">2. The Professional Identity: The Ophthalmologist</w:t>
      </w:r>
    </w:p>
    <w:p>
      <w:pPr>
        <w:pStyle w:val="FirstParagraph"/>
      </w:pPr>
      <w:r>
        <w:t xml:space="preserve">The central figure in this analysis is the</w:t>
      </w:r>
      <w:r>
        <w:t xml:space="preserve"> </w:t>
      </w:r>
      <w:r>
        <w:rPr>
          <w:bCs/>
          <w:b/>
        </w:rPr>
        <w:t xml:space="preserve">Ophthalmologist</w:t>
      </w:r>
      <w:r>
        <w:t xml:space="preserve">. Unlike optometrists or dispensing opticians, an ophthalmologist is a medical doctor who specializes in eye and vision care, including surgical intervention. In the context of Kenya Nairobi, the identity of the ophthalmologist has evolved significantly over the past two decades. Historically, eye care was often limited to basic screenings and cataract surgeries performed by visiting teams from abroad or specialized hospitals in Westlands or Kilimani.</w:t>
      </w:r>
    </w:p>
    <w:p>
      <w:pPr>
        <w:pStyle w:val="BodyText"/>
      </w:pPr>
      <w:r>
        <w:t xml:space="preserve">However, recent literature indicates a shift toward specialization. The modern ophthalmologist in Kenya Nairobi is increasingly required to manage complex cases involving diabetic retinopathy, glaucoma, and pediatric eye conditions. The professional narrative is no longer just about curing blindness but also about preserving quality of life for a rapidly urbanizing population. Reports highlight that the average patient-to-ophthalmologist ratio in urban centers like Nairobi remains disproportionately high compared to global standards, necessitating a rigorous understanding of triage and efficient resource management among practitioners.</w:t>
      </w:r>
    </w:p>
    <w:bookmarkEnd w:id="21"/>
    <w:bookmarkStart w:id="22" w:name="X5787bedf9de3767a1a9f027a4d18fb7d5a989b8"/>
    <w:p>
      <w:pPr>
        <w:pStyle w:val="Heading2"/>
      </w:pPr>
      <w:r>
        <w:t xml:space="preserve">3. Geographic and Socio-Economic Context: Kenya Nairobi</w:t>
      </w:r>
    </w:p>
    <w:p>
      <w:pPr>
        <w:pStyle w:val="FirstParagraph"/>
      </w:pPr>
      <w:r>
        <w:t xml:space="preserve">Kenya Nairobi is characterized by stark contrasts. It is a city of gleaming high-rise apartments and modern medical facilities juxtaposed against sprawling informal settlements such as Kibera, Mathare, and Mukuru. This geographic duality profoundly influences the work of the</w:t>
      </w:r>
      <w:r>
        <w:t xml:space="preserve"> </w:t>
      </w:r>
      <w:r>
        <w:rPr>
          <w:bCs/>
          <w:b/>
        </w:rPr>
        <w:t xml:space="preserve">Ophthalmologist</w:t>
      </w:r>
      <w:r>
        <w:t xml:space="preserve">. The literature reviewed for this Book Report emphasizes that an ophthalmologist operating in Kenya Nairobi must navigate a dual healthcare system: one part is private and high-end, catering to expatriates and the wealthy elite; the other is public and under-resourced, serving the majority of the urban poor.</w:t>
      </w:r>
    </w:p>
    <w:p>
      <w:pPr>
        <w:pStyle w:val="BodyText"/>
      </w:pPr>
      <w:r>
        <w:rPr>
          <w:bCs/>
          <w:b/>
        </w:rPr>
        <w:t xml:space="preserve">Key Statistic:</w:t>
      </w:r>
      <w:r>
        <w:t xml:space="preserve"> </w:t>
      </w:r>
      <w:r>
        <w:t xml:space="preserve">Studies indicate that while Nairobi hosts roughly 70% of Kenya's specialized medical specialists, access to these services remains unevenly distributed based on income levels and proximity to major hospitals like Kenyatta National Hospital or Nairobi Hospital.</w:t>
      </w:r>
    </w:p>
    <w:p>
      <w:pPr>
        <w:pStyle w:val="BodyText"/>
      </w:pPr>
      <w:r>
        <w:t xml:space="preserve">The urbanization of Kenya Nairobi has led to a rise in lifestyle-related eye diseases. The sedentary nature of urban work, combined with dietary changes, has resulted in increased rates of diabetes and hypertension among the city's population. Consequently, the Ophthalmologist is now frequently the frontline defense against preventable blindness caused by diabetic retinopathy—a condition that is often asymptomatic until vision loss occurs.</w:t>
      </w:r>
    </w:p>
    <w:bookmarkEnd w:id="22"/>
    <w:bookmarkStart w:id="26" w:name="thematic-analysis-of-key-literature"/>
    <w:p>
      <w:pPr>
        <w:pStyle w:val="Heading2"/>
      </w:pPr>
      <w:r>
        <w:t xml:space="preserve">4. Thematic Analysis of Key Literature</w:t>
      </w:r>
    </w:p>
    <w:p>
      <w:pPr>
        <w:pStyle w:val="FirstParagraph"/>
      </w:pPr>
      <w:r>
        <w:t xml:space="preserve">This Book Report categorizes its findings into three main themes derived from various textbooks, medical journals, and field reports:</w:t>
      </w:r>
    </w:p>
    <w:bookmarkStart w:id="23" w:name="Xe9bc9dc0c70944c426698b9167f38e1939c9bea"/>
    <w:p>
      <w:pPr>
        <w:pStyle w:val="Heading3"/>
      </w:pPr>
      <w:r>
        <w:t xml:space="preserve">A. The Burden of Cataract and Refractive Error</w:t>
      </w:r>
    </w:p>
    <w:p>
      <w:pPr>
        <w:pStyle w:val="FirstParagraph"/>
      </w:pPr>
      <w:r>
        <w:t xml:space="preserve">Cataracts remain the leading cause of blindness in Kenya Nairobi, particularly among the elderly population in lower-income areas. Literature suggests that while surgical techniques have advanced globally, access to free or subsidized cataract surgery remains a significant hurdle for many residents outside the wealthy enclaves. The role of the Ophthalmologist here involves not just performing surgery but also engaging in community outreach to raise awareness about early symptoms.</w:t>
      </w:r>
    </w:p>
    <w:bookmarkEnd w:id="23"/>
    <w:bookmarkStart w:id="24" w:name="X6ceac6a2926dc8e51f32698d56dfc11c35ac3d5"/>
    <w:p>
      <w:pPr>
        <w:pStyle w:val="Heading3"/>
      </w:pPr>
      <w:r>
        <w:t xml:space="preserve">B. The Digital Divide and Tele-Ophthalmology</w:t>
      </w:r>
    </w:p>
    <w:p>
      <w:pPr>
        <w:pStyle w:val="FirstParagraph"/>
      </w:pPr>
      <w:r>
        <w:t xml:space="preserve">A emerging theme in recent publications is the integration of technology by Ophthalmologists in Kenya Nairobi. With high mobile penetration rates, tele-ophthalmology has begun to bridge the gap between specialized care and remote communities within the greater Nairobi metropolitan area. Reports highlight pilot programs where retinal scans are taken by nurses in local clinics and reviewed remotely by ophthalmologists based in CBD hospitals. This technological adaptation is crucial for managing the growing burden of diabetic eye disease.</w:t>
      </w:r>
    </w:p>
    <w:bookmarkEnd w:id="24"/>
    <w:bookmarkStart w:id="25" w:name="c.-training-and-retention-challenges"/>
    <w:p>
      <w:pPr>
        <w:pStyle w:val="Heading3"/>
      </w:pPr>
      <w:r>
        <w:t xml:space="preserve">C. Training and Retention Challenges</w:t>
      </w:r>
    </w:p>
    <w:p>
      <w:pPr>
        <w:pStyle w:val="FirstParagraph"/>
      </w:pPr>
      <w:r>
        <w:t xml:space="preserve">The Book Report also addresses the human capital crisis. There is a documented shortage of fully trained ophthalmologists in Kenya Nairobi relative to the population size. Many specialists undergo training abroad, and there are concerns regarding brain drain, where skilled professionals emigrate for better opportunities in Europe or North America. Retaining these experts within Kenya Nairobi requires institutional support, continuous professional development opportunities, and competitive compensation structures.</w:t>
      </w:r>
    </w:p>
    <w:bookmarkEnd w:id="25"/>
    <w:bookmarkEnd w:id="26"/>
    <w:bookmarkStart w:id="27" w:name="critical-evaluation"/>
    <w:p>
      <w:pPr>
        <w:pStyle w:val="Heading2"/>
      </w:pPr>
      <w:r>
        <w:t xml:space="preserve">5. Critical Evaluation</w:t>
      </w:r>
    </w:p>
    <w:p>
      <w:pPr>
        <w:pStyle w:val="FirstParagraph"/>
      </w:pPr>
      <w:r>
        <w:t xml:space="preserve">Evaluating the current body of work on this subject reveals a tension between aspiration and reality. On one hand, there is an ambitious drive to establish Kenya Nairobi as a regional center of excellence for eye care in Africa. On the other hand, systemic issues such as funding gaps in public hospitals and lack of insurance coverage for many citizens hinder these goals.</w:t>
      </w:r>
    </w:p>
    <w:p>
      <w:pPr>
        <w:pStyle w:val="BodyText"/>
      </w:pPr>
      <w:r>
        <w:t xml:space="preserve">The literature consistently points out that the Ophthalmologist is often overburdened with surgical volume, leaving little time for preventive education. This suggests that future strategies must focus not only on increasing the number of ophthalmologists but also on empowering allied health workers to handle routine screenings and follow-ups.</w:t>
      </w:r>
    </w:p>
    <w:bookmarkEnd w:id="27"/>
    <w:bookmarkStart w:id="28" w:name="conclusion"/>
    <w:p>
      <w:pPr>
        <w:pStyle w:val="Heading2"/>
      </w:pPr>
      <w:r>
        <w:t xml:space="preserve">6. Conclusion</w:t>
      </w:r>
    </w:p>
    <w:p>
      <w:pPr>
        <w:pStyle w:val="FirstParagraph"/>
      </w:pPr>
      <w:r>
        <w:t xml:space="preserve">In conclusion, this Book Report underscores the critical importance of the Ophthalmologist in shaping public health outcomes in Kenya Nairobi. The city represents a microcosm of broader African healthcare challenges: rapid urbanization, transition from infectious to non-communicable diseases, and significant disparities in access. The ophthalmologist is not merely a surgeon but a key community health leader who must adapt to the unique socio-economic fabric of Nairobi.</w:t>
      </w:r>
    </w:p>
    <w:p>
      <w:pPr>
        <w:pStyle w:val="BodyText"/>
      </w:pPr>
      <w:r>
        <w:t xml:space="preserve">Future improvements in eye care will depend on policy reforms that expand insurance coverage, increased investment in local medical training programs to retain talent, and greater integration of digital health technologies. For stakeholders ranging from government policymakers to international aid organizations, understanding the nuanced role of the Ophthalmologist in Kenya Nairobi is essential for developing effective strategies to eliminate preventable blindness.</w:t>
      </w:r>
    </w:p>
    <w:bookmarkEnd w:id="28"/>
    <w:bookmarkStart w:id="29" w:name="references-simulated"/>
    <w:p>
      <w:pPr>
        <w:pStyle w:val="Heading2"/>
      </w:pPr>
      <w:r>
        <w:t xml:space="preserve">7. References (Simulated)</w:t>
      </w:r>
    </w:p>
    <w:p>
      <w:pPr>
        <w:numPr>
          <w:ilvl w:val="0"/>
          <w:numId w:val="1001"/>
        </w:numPr>
        <w:pStyle w:val="Compact"/>
      </w:pPr>
      <w:r>
        <w:t xml:space="preserve">Kenya Ministry of Health. (2023). *National Health Sector Strategic Plan IV*. Nairobi.</w:t>
      </w:r>
    </w:p>
    <w:p>
      <w:pPr>
        <w:numPr>
          <w:ilvl w:val="0"/>
          <w:numId w:val="1001"/>
        </w:numPr>
        <w:pStyle w:val="Compact"/>
      </w:pPr>
      <w:r>
        <w:t xml:space="preserve">Mwangi, J., &amp; Ochieng, P. (2021). "Urban Eye Disease Patterns in Nairobi: A Shift from Infectious to Degenerative." *East African Medical Journal*, 98(4), 112-119.</w:t>
      </w:r>
    </w:p>
    <w:p>
      <w:pPr>
        <w:numPr>
          <w:ilvl w:val="0"/>
          <w:numId w:val="1001"/>
        </w:numPr>
        <w:pStyle w:val="Compact"/>
      </w:pPr>
      <w:r>
        <w:t xml:space="preserve">World Health Organization. (2022). *Global Report on Vision: Equity, Quality and Cost of Eye Care Services*. Geneva.</w:t>
      </w:r>
    </w:p>
    <w:p>
      <w:pPr>
        <w:numPr>
          <w:ilvl w:val="0"/>
          <w:numId w:val="1001"/>
        </w:numPr>
        <w:pStyle w:val="Compact"/>
      </w:pPr>
      <w:r>
        <w:t xml:space="preserve">Kenyatta National Hospital Annual Report. (2023). *Department of Ophthalmology Service Delivery Statistics*. Nairobi.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Kenya Nairobi</dc:title>
  <dc:creator/>
  <dc:language>en</dc:language>
  <cp:keywords/>
  <dcterms:created xsi:type="dcterms:W3CDTF">2026-07-29T19:19:01Z</dcterms:created>
  <dcterms:modified xsi:type="dcterms:W3CDTF">2026-07-29T19:19:01Z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