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Book</w:t>
      </w:r>
      <w:r>
        <w:t xml:space="preserve"> </w:t>
      </w:r>
      <w:r>
        <w:t xml:space="preserve">Report:</w:t>
      </w:r>
      <w:r>
        <w:t xml:space="preserve"> </w:t>
      </w:r>
      <w:r>
        <w:t xml:space="preserve">Healthcare</w:t>
      </w:r>
      <w:r>
        <w:t xml:space="preserve"> </w:t>
      </w:r>
      <w:r>
        <w:t xml:space="preserve">in</w:t>
      </w:r>
      <w:r>
        <w:t xml:space="preserve"> </w:t>
      </w:r>
      <w:r>
        <w:t xml:space="preserve">Kuwait</w:t>
      </w:r>
      <w:r>
        <w:t xml:space="preserve"> </w:t>
      </w:r>
      <w:r>
        <w:t xml:space="preserve">City</w:t>
      </w:r>
    </w:p>
    <w:bookmarkStart w:id="20" w:name="ophthalmologist-book-report"/>
    <w:p>
      <w:pPr>
        <w:pStyle w:val="Heading1"/>
      </w:pPr>
      <w:r>
        <w:t xml:space="preserve">Ophthalmologist Book Report</w:t>
      </w:r>
    </w:p>
    <w:p>
      <w:pPr>
        <w:pStyle w:val="FirstParagraph"/>
      </w:pPr>
      <w:r>
        <w:rPr>
          <w:bCs/>
          <w:b/>
        </w:rPr>
        <w:t xml:space="preserve">Date:</w:t>
      </w:r>
      <w:r>
        <w:t xml:space="preserve">: December 25, 2024.</w:t>
      </w:r>
    </w:p>
    <w:p>
      <w:pPr>
        <w:pStyle w:val="BodyText"/>
      </w:pPr>
      <w:r>
        <w:rPr>
          <w:bCs/>
          <w:b/>
        </w:rPr>
        <w:t xml:space="preserve">To:</w:t>
      </w:r>
      <w:r>
        <w:t xml:space="preserve">: Ministry of Health and Educational Institutions in Kuwait City.</w:t>
      </w:r>
    </w:p>
    <w:p>
      <w:pPr>
        <w:pStyle w:val="BodyText"/>
      </w:pPr>
      <w:r>
        <w:br/>
      </w:r>
    </w:p>
    <w:bookmarkEnd w:id="20"/>
    <w:bookmarkStart w:id="21" w:name="ophthalmologist-book-report-1"/>
    <w:p>
      <w:pPr>
        <w:pStyle w:val="Heading1"/>
      </w:pPr>
      <w:r>
        <w:t xml:space="preserve">Ophthalmologist Book Report</w:t>
      </w:r>
    </w:p>
    <w:p>
      <w:pPr>
        <w:pStyle w:val="FirstParagraph"/>
      </w:pPr>
      <w:r>
        <w:rPr>
          <w:bCs/>
          <w:b/>
        </w:rPr>
        <w:t xml:space="preserve">Date:</w:t>
      </w:r>
      <w:r>
        <w:t xml:space="preserve">: December 25, 2024.</w:t>
      </w:r>
    </w:p>
    <w:p>
      <w:pPr>
        <w:pStyle w:val="BodyText"/>
      </w:pPr>
      <w:r>
        <w:rPr>
          <w:bCs/>
          <w:b/>
        </w:rPr>
        <w:t xml:space="preserve">To:</w:t>
      </w:r>
      <w:r>
        <w:t xml:space="preserve">: Ministry of Health and Educational Institutions in Kuwait City.</w:t>
      </w:r>
    </w:p>
    <w:bookmarkEnd w:id="21"/>
    <w:bookmarkStart w:id="30" w:name="Xd382228f31a3b3b805afd6ec98b33a0914d3c7c"/>
    <w:p>
      <w:pPr>
        <w:pStyle w:val="Heading1"/>
      </w:pPr>
      <w:r>
        <w:t xml:space="preserve">Ophthalmologist Book Report: A Comprehensive Analysis for the Healthcare Landscape of Kuwait City</w:t>
      </w:r>
    </w:p>
    <w:p>
      <w:pPr>
        <w:pStyle w:val="FirstParagraph"/>
      </w:pPr>
      <w:r>
        <w:rPr>
          <w:bCs/>
          <w:b/>
        </w:rPr>
        <w:t xml:space="preserve">Date:</w:t>
      </w:r>
      <w:r>
        <w:t xml:space="preserve">: December 25, 2024</w:t>
      </w:r>
    </w:p>
    <w:p>
      <w:pPr>
        <w:pStyle w:val="BodyText"/>
      </w:pPr>
      <w:r>
        <w:br/>
      </w:r>
    </w:p>
    <w:p>
      <w:pPr>
        <w:pStyle w:val="BodyText"/>
      </w:pPr>
      <w:r>
        <w:t xml:space="preserve">This comprehensive book report evaluates the role of an ophthalmologist within the specific medical and cultural context of Kuwait City. It examines the current standards of eye care, necessary qualifications for professionals practicing in this region, and how these factors contribute to public health initiatives tailored to local needs.</w:t>
      </w:r>
    </w:p>
    <w:bookmarkStart w:id="22" w:name="i.-introduction"/>
    <w:p>
      <w:pPr>
        <w:pStyle w:val="Heading2"/>
      </w:pPr>
      <w:r>
        <w:rPr>
          <w:bCs/>
          <w:b/>
        </w:rPr>
        <w:t xml:space="preserve">I. Introduction</w:t>
      </w:r>
    </w:p>
    <w:p>
      <w:pPr>
        <w:pStyle w:val="FirstParagraph"/>
      </w:pPr>
      <w:r>
        <w:t xml:space="preserve">The role of an ophthalmologist extends far beyond the clinical treatment of visual impairments; it encompasses a critical component of overall public health, particularly in urban centers with unique environmental and demographic characteristics. This report explores how the specialized practice of ophthalmology intersects with healthcare delivery systems, educational requirements, and patient care protocols specifically within</w:t>
      </w:r>
      <w:r>
        <w:t xml:space="preserve"> </w:t>
      </w:r>
      <w:r>
        <w:rPr>
          <w:bCs/>
          <w:b/>
        </w:rPr>
        <w:t xml:space="preserve">Kuwait City</w:t>
      </w:r>
      <w:r>
        <w:t xml:space="preserve">. As a rapidly developing metropolis known for its modern infrastructure and high standard of living, Kuwait City presents distinct challenges and opportunities for eye health professionals.</w:t>
      </w:r>
    </w:p>
    <w:p>
      <w:pPr>
        <w:pStyle w:val="BodyText"/>
      </w:pPr>
      <w:r>
        <w:t xml:space="preserve">II. The Role of an Ophthalmologist in Modern Healthcare</w:t>
      </w:r>
    </w:p>
    <w:p>
      <w:pPr>
        <w:pStyle w:val="BodyText"/>
      </w:pPr>
      <w:r>
        <w:rPr>
          <w:bCs/>
          <w:b/>
        </w:rPr>
        <w:t xml:space="preserve">Date:</w:t>
      </w:r>
      <w:r>
        <w:t xml:space="preserve">: December 25, 2024</w:t>
      </w:r>
    </w:p>
    <w:p>
      <w:pPr>
        <w:pStyle w:val="BodyText"/>
      </w:pPr>
      <w:r>
        <w:br/>
      </w:r>
    </w:p>
    <w:p>
      <w:pPr>
        <w:numPr>
          <w:ilvl w:val="0"/>
          <w:numId w:val="1001"/>
        </w:numPr>
        <w:pStyle w:val="Compact"/>
      </w:pPr>
      <w:r>
        <w:t xml:space="preserve">Detailed diagnosis of complex ocular diseases including glaucoma and cataracts.</w:t>
      </w:r>
    </w:p>
    <w:p>
      <w:pPr>
        <w:numPr>
          <w:ilvl w:val="0"/>
          <w:numId w:val="1001"/>
        </w:numPr>
        <w:pStyle w:val="Compact"/>
      </w:pPr>
      <w:r>
        <w:t xml:space="preserve">Advanced surgical interventions such as LASIK, cataract surgery, and retinal procedures.</w:t>
      </w:r>
    </w:p>
    <w:p>
      <w:pPr>
        <w:pStyle w:val="FirstParagraph"/>
      </w:pPr>
      <w:r>
        <w:t xml:space="preserve">An ophthalmologist is a medical doctor who specializes in eye and vision care. Unlike optometrists or opticians who focus primarily on vision correction through prescriptions or eyewear, an ophthalmologist performs medical diagnoses and surgeries. Their training involves rigorous academic education followed by several years of residency programs focused entirely on ocular health.</w:t>
      </w:r>
    </w:p>
    <w:bookmarkEnd w:id="22"/>
    <w:bookmarkStart w:id="23" w:name="X0516db203cef032ad43e1516f7d426bb1df0ba1"/>
    <w:p>
      <w:pPr>
        <w:pStyle w:val="Heading2"/>
      </w:pPr>
      <w:r>
        <w:rPr>
          <w:bCs/>
          <w:b/>
        </w:rPr>
        <w:t xml:space="preserve">III. Contextual Analysis: Healthcare in Kuwait City</w:t>
      </w:r>
    </w:p>
    <w:p>
      <w:pPr>
        <w:pStyle w:val="FirstParagraph"/>
      </w:pPr>
      <w:r>
        <w:rPr>
          <w:bCs/>
          <w:b/>
        </w:rPr>
        <w:t xml:space="preserve">Date:</w:t>
      </w:r>
      <w:r>
        <w:t xml:space="preserve">: December 25, 2024</w:t>
      </w:r>
    </w:p>
    <w:p>
      <w:pPr>
        <w:pStyle w:val="BodyText"/>
      </w:pPr>
      <w:r>
        <w:br/>
      </w:r>
    </w:p>
    <w:p>
      <w:pPr>
        <w:numPr>
          <w:ilvl w:val="0"/>
          <w:numId w:val="1002"/>
        </w:numPr>
        <w:pStyle w:val="Compact"/>
      </w:pPr>
      <w:r>
        <w:t xml:space="preserve">The Ministry of Health provides extensive government-funded services.</w:t>
      </w:r>
    </w:p>
    <w:p>
      <w:pPr>
        <w:numPr>
          <w:ilvl w:val="0"/>
          <w:numId w:val="1002"/>
        </w:numPr>
        <w:pStyle w:val="Compact"/>
      </w:pPr>
      <w:r>
        <w:t xml:space="preserve">A thriving private sector offers luxury care options.</w:t>
      </w:r>
    </w:p>
    <w:p>
      <w:pPr>
        <w:pStyle w:val="FirstParagraph"/>
      </w:pPr>
      <w:r>
        <w:t xml:space="preserve">Kuwait City serves as the capital and largest city in Kuwait, functioning as the hub for medical innovation and healthcare facilities in the nation. The city boasts state-of-the-art hospitals both within public institutions like Hawally Hospital and renowned private clinics scattered throughout neighborhoods such as Salmiya, Jahra, and central districts. This dual-system approach ensures accessibility while maintaining high quality standards.</w:t>
      </w:r>
    </w:p>
    <w:bookmarkEnd w:id="23"/>
    <w:bookmarkStart w:id="24" w:name="Xae5badd35298de2c5a1c1c41a74355047b43c6d"/>
    <w:p>
      <w:pPr>
        <w:pStyle w:val="Heading2"/>
      </w:pPr>
      <w:r>
        <w:rPr>
          <w:bCs/>
          <w:b/>
        </w:rPr>
        <w:t xml:space="preserve">IV. Key Challenges Faced by an Ophthalmologist Practicing in Kuwait City</w:t>
      </w:r>
    </w:p>
    <w:p>
      <w:pPr>
        <w:pStyle w:val="FirstParagraph"/>
      </w:pPr>
      <w:r>
        <w:rPr>
          <w:bCs/>
          <w:b/>
        </w:rPr>
        <w:t xml:space="preserve">Date:</w:t>
      </w:r>
      <w:r>
        <w:t xml:space="preserve">: December 25, 2024</w:t>
      </w:r>
    </w:p>
    <w:p>
      <w:pPr>
        <w:pStyle w:val="BodyText"/>
      </w:pPr>
      <w:r>
        <w:br/>
      </w:r>
    </w:p>
    <w:p>
      <w:pPr>
        <w:numPr>
          <w:ilvl w:val="0"/>
          <w:numId w:val="1003"/>
        </w:numPr>
        <w:pStyle w:val="Compact"/>
      </w:pPr>
      <w:r>
        <w:t xml:space="preserve">High prevalence of diabetes leading to increased rates of diabetic retinopathy.</w:t>
      </w:r>
    </w:p>
    <w:p>
      <w:pPr>
        <w:numPr>
          <w:ilvl w:val="0"/>
          <w:numId w:val="1003"/>
        </w:numPr>
        <w:pStyle w:val="Compact"/>
      </w:pPr>
      <w:r>
        <w:t xml:space="preserve">Aging population requiring specialized geriatric eye care.</w:t>
      </w:r>
    </w:p>
    <w:p>
      <w:pPr>
        <w:pStyle w:val="FirstParagraph"/>
      </w:pPr>
      <w:r>
        <w:t xml:space="preserve">The demographic profile of Kuwait significantly influences the demand for ophthalmological services. Diabetes mellitus remains a prevalent condition among the local population, directly contributing to higher incidences of diabetic retinopathy – one of the leading causes of blindness worldwide. Consequently, an ophthalmologist working in Kuwait City must be adept at managing chronic conditions alongside acute injuries.</w:t>
      </w:r>
    </w:p>
    <w:bookmarkEnd w:id="24"/>
    <w:bookmarkStart w:id="25" w:name="v.-educational-and-professional-pathways"/>
    <w:p>
      <w:pPr>
        <w:pStyle w:val="Heading2"/>
      </w:pPr>
      <w:r>
        <w:rPr>
          <w:bCs/>
          <w:b/>
        </w:rPr>
        <w:t xml:space="preserve">V. Educational and Professional Pathways</w:t>
      </w:r>
    </w:p>
    <w:p>
      <w:pPr>
        <w:pStyle w:val="FirstParagraph"/>
      </w:pPr>
      <w:r>
        <w:rPr>
          <w:bCs/>
          <w:b/>
        </w:rPr>
        <w:t xml:space="preserve">Date:</w:t>
      </w:r>
      <w:r>
        <w:t xml:space="preserve">: December 25, 2024</w:t>
      </w:r>
    </w:p>
    <w:p>
      <w:pPr>
        <w:pStyle w:val="BodyText"/>
      </w:pPr>
      <w:r>
        <w:br/>
      </w:r>
    </w:p>
    <w:p>
      <w:pPr>
        <w:numPr>
          <w:ilvl w:val="0"/>
          <w:numId w:val="1004"/>
        </w:numPr>
        <w:pStyle w:val="Compact"/>
      </w:pPr>
      <w:r>
        <w:t xml:space="preserve">Mandatory licensing examinations administered by the Kuwait Ministry of Health.</w:t>
      </w:r>
    </w:p>
    <w:p>
      <w:pPr>
        <w:numPr>
          <w:ilvl w:val="0"/>
          <w:numId w:val="1004"/>
        </w:numPr>
        <w:pStyle w:val="Compact"/>
      </w:pPr>
      <w:r>
        <w:t xml:space="preserve">Continuous professional development through workshops at local universities like Kuwait University's medical school.</w:t>
      </w:r>
    </w:p>
    <w:p>
      <w:pPr>
        <w:pStyle w:val="FirstParagraph"/>
      </w:pPr>
      <w:r>
        <w:t xml:space="preserve">Becoming a qualified ophthalmologist requires extensive schooling. After completing undergraduate studies, aspiring doctors enter medical school for four years. Following graduation, they undergo residency training lasting approximately three to five years depending on the country of origin and specialization pursued further sub-specialties such as pediatric ophthalmology or neuro-ophthalmology may require additional fellowship hours.</w:t>
      </w:r>
    </w:p>
    <w:bookmarkEnd w:id="25"/>
    <w:bookmarkStart w:id="26" w:name="Xd71a0ac70ee08c55204575e7554ee9a18bd2a7e"/>
    <w:p>
      <w:pPr>
        <w:pStyle w:val="Heading2"/>
      </w:pPr>
      <w:r>
        <w:rPr>
          <w:bCs/>
          <w:b/>
        </w:rPr>
        <w:t xml:space="preserve">VI. Cultural Considerations in Patient Care</w:t>
      </w:r>
    </w:p>
    <w:p>
      <w:pPr>
        <w:pStyle w:val="FirstParagraph"/>
      </w:pPr>
      <w:r>
        <w:rPr>
          <w:bCs/>
          <w:b/>
        </w:rPr>
        <w:t xml:space="preserve">Date:</w:t>
      </w:r>
      <w:r>
        <w:t xml:space="preserve">: December 25, 2024</w:t>
      </w:r>
    </w:p>
    <w:p>
      <w:pPr>
        <w:pStyle w:val="BodyText"/>
      </w:pPr>
      <w:r>
        <w:br/>
      </w:r>
    </w:p>
    <w:p>
      <w:pPr>
        <w:numPr>
          <w:ilvl w:val="0"/>
          <w:numId w:val="1005"/>
        </w:numPr>
        <w:pStyle w:val="Compact"/>
      </w:pPr>
      <w:r>
        <w:t xml:space="preserve">Respect for religious practices during Ramadan when fasting affects medication schedules.</w:t>
      </w:r>
    </w:p>
    <w:p>
      <w:pPr>
        <w:numPr>
          <w:ilvl w:val="0"/>
          <w:numId w:val="1005"/>
        </w:numPr>
        <w:pStyle w:val="Compact"/>
      </w:pPr>
      <w:r>
        <w:t xml:space="preserve">Gender sensitivity ensuring comfort levels between male/female patients and providers.</w:t>
      </w:r>
    </w:p>
    <w:p>
      <w:pPr>
        <w:pStyle w:val="FirstParagraph"/>
      </w:pPr>
      <w:r>
        <w:t xml:space="preserve">In addition to technical expertise, cultural competence plays a vital role in delivering effective care. Kuwait's rich cultural heritage demands that healthcare providers understand societal norms regarding modesty, prayer times, dietary restrictions during holy months like Ramadan, and family dynamics influencing decision-making processes around surgery or treatment plans.</w:t>
      </w:r>
    </w:p>
    <w:bookmarkEnd w:id="26"/>
    <w:bookmarkStart w:id="27" w:name="X5fb2252812d62c12ccc67d49d7e69c4b36af95a"/>
    <w:p>
      <w:pPr>
        <w:pStyle w:val="Heading2"/>
      </w:pPr>
      <w:r>
        <w:rPr>
          <w:bCs/>
          <w:b/>
        </w:rPr>
        <w:t xml:space="preserve">VII. Technological Advancements and Innovation</w:t>
      </w:r>
    </w:p>
    <w:p>
      <w:pPr>
        <w:pStyle w:val="FirstParagraph"/>
      </w:pPr>
      <w:r>
        <w:rPr>
          <w:bCs/>
          <w:b/>
        </w:rPr>
        <w:t xml:space="preserve">Date:</w:t>
      </w:r>
      <w:r>
        <w:t xml:space="preserve">: December 25, 2024</w:t>
      </w:r>
    </w:p>
    <w:p>
      <w:pPr>
        <w:pStyle w:val="BodyText"/>
      </w:pPr>
      <w:r>
        <w:br/>
      </w:r>
    </w:p>
    <w:p>
      <w:pPr>
        <w:numPr>
          <w:ilvl w:val="0"/>
          <w:numId w:val="1006"/>
        </w:numPr>
        <w:pStyle w:val="Compact"/>
      </w:pPr>
      <w:r>
        <w:t xml:space="preserve">Adoption of AI-driven diagnostic tools improving accuracy in detecting early signs of disease.</w:t>
      </w:r>
    </w:p>
    <w:p>
      <w:pPr>
        <w:numPr>
          <w:ilvl w:val="0"/>
          <w:numId w:val="1006"/>
        </w:numPr>
        <w:pStyle w:val="Compact"/>
      </w:pPr>
      <w:r>
        <w:t xml:space="preserve">Telemedicine platforms expanding reach beyond physical clinic boundaries especially useful during extreme weather events common in desert climates.</w:t>
      </w:r>
    </w:p>
    <w:p>
      <w:pPr>
        <w:pStyle w:val="FirstParagraph"/>
      </w:pPr>
      <w:r>
        <w:t xml:space="preserve">Kuwait City has embraced technological advancements rapidly, positioning itself as a regional leader in digital health solutions. An ophthalmologist here leverages cutting-edge equipment including OCT (Optical Coherence Tomography) scanners, confocal microscopy systems, and robotic-assisted surgical tools to enhance precision outcomes while minimizing recovery times for patients.</w:t>
      </w:r>
    </w:p>
    <w:bookmarkEnd w:id="27"/>
    <w:bookmarkStart w:id="28" w:name="X76123778274607de84c0f98ef500fde68455d46"/>
    <w:p>
      <w:pPr>
        <w:pStyle w:val="Heading2"/>
      </w:pPr>
      <w:r>
        <w:rPr>
          <w:bCs/>
          <w:b/>
        </w:rPr>
        <w:t xml:space="preserve">VIII. Public Health Initiatives and Community Engagement</w:t>
      </w:r>
    </w:p>
    <w:p>
      <w:pPr>
        <w:pStyle w:val="FirstParagraph"/>
      </w:pPr>
      <w:r>
        <w:rPr>
          <w:bCs/>
          <w:b/>
        </w:rPr>
        <w:t xml:space="preserve">Date:</w:t>
      </w:r>
      <w:r>
        <w:t xml:space="preserve">: December 25, 2024</w:t>
      </w:r>
    </w:p>
    <w:p>
      <w:pPr>
        <w:pStyle w:val="BodyText"/>
      </w:pPr>
      <w:r>
        <w:br/>
      </w:r>
    </w:p>
    <w:p>
      <w:pPr>
        <w:numPr>
          <w:ilvl w:val="0"/>
          <w:numId w:val="1007"/>
        </w:numPr>
        <w:pStyle w:val="Compact"/>
      </w:pPr>
      <w:r>
        <w:t xml:space="preserve">School screening programs targeting children for refractive errors before they impact academic performance.</w:t>
      </w:r>
    </w:p>
    <w:p>
      <w:pPr>
        <w:numPr>
          <w:ilvl w:val="0"/>
          <w:numId w:val="1007"/>
        </w:numPr>
        <w:pStyle w:val="Compact"/>
      </w:pPr>
      <w:r>
        <w:t xml:space="preserve">Outreach campaigns promoting UV protection against intense sunlight exposure typical of Gulf regions.</w:t>
      </w:r>
    </w:p>
    <w:p>
      <w:pPr>
        <w:pStyle w:val="FirstParagraph"/>
      </w:pPr>
      <w:r>
        <w:t xml:space="preserve">Beyond individual consultations, an ophthalmologist contributes significantly towards broader public health goals through educational outreach programs aimed at raising awareness about preventable causes of vision loss. Collaborating with schools, workplaces, and community centers allows practitioners to promote good eye hygiene habits early on reducing long-term burdens placed upon healthcare systems overall.</w:t>
      </w:r>
    </w:p>
    <w:bookmarkEnd w:id="28"/>
    <w:bookmarkStart w:id="29" w:name="ix.-conclusion"/>
    <w:p>
      <w:pPr>
        <w:pStyle w:val="Heading2"/>
      </w:pPr>
      <w:r>
        <w:rPr>
          <w:bCs/>
          <w:b/>
        </w:rPr>
        <w:t xml:space="preserve">IX. Conclusion</w:t>
      </w:r>
    </w:p>
    <w:p>
      <w:pPr>
        <w:pStyle w:val="FirstParagraph"/>
      </w:pPr>
      <w:r>
        <w:t xml:space="preserve">The profession of an ophthalmologist holds immense importance within any society but takes on added significance when considering specific socio-economic environments like those found in Kuwait City. With its blend of traditional values alongside modern aspirations for excellence in healthcare delivery, there exists ample opportunity for skilled eye doctors to make meaningful differences daily lives thousands across this vibrant metropolis.</w:t>
      </w:r>
    </w:p>
    <w:p>
      <w:pPr>
        <w:pStyle w:val="BodyText"/>
      </w:pPr>
      <w:r>
        <w:t xml:space="preserve">By adhering strictly to international best practices whilst simultaneously respecting local customs traditions professionals serving as guardians sight ensure that every resident enjoys optimal visual health regardless background origin socioeconomic status thereby fulfilling ethical mandates inherent throughout entire medical field globally today.</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Book Report: Healthcare in Kuwait City</dc:title>
  <dc:creator/>
  <dc:language>en</dc:language>
  <cp:keywords/>
  <dcterms:created xsi:type="dcterms:W3CDTF">2026-07-29T21:29:29Z</dcterms:created>
  <dcterms:modified xsi:type="dcterms:W3CDTF">2026-07-29T21:29:29Z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