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Morocco</w:t>
      </w:r>
      <w:r>
        <w:t xml:space="preserve"> </w:t>
      </w:r>
      <w:r>
        <w:t xml:space="preserve">Casablanca</w:t>
      </w:r>
    </w:p>
    <w:p>
      <w:pPr>
        <w:pStyle w:val="FirstParagraph"/>
      </w:pPr>
      <w:r>
        <w:t xml:space="preserve">```html</w:t>
      </w:r>
    </w:p>
    <w:bookmarkStart w:id="26" w:name="X0ca2cb77e36bb2c9c197b124634ab4afe50d482"/>
    <w:p>
      <w:pPr>
        <w:pStyle w:val="Heading1"/>
      </w:pPr>
      <w:r>
        <w:t xml:space="preserve">A Comprehensive Book Report on the Ophthalmologist</w:t>
      </w:r>
    </w:p>
    <w:p>
      <w:pPr>
        <w:pStyle w:val="FirstParagraph"/>
      </w:pPr>
      <w:r>
        <w:rPr>
          <w:bCs/>
          <w:b/>
        </w:rPr>
        <w:t xml:space="preserve">Title:</w:t>
      </w:r>
      <w:r>
        <w:t xml:space="preserve">The Vision of Healing: The Role of the Ophthalmologist in Modern Medicine and Society</w:t>
      </w:r>
      <w:r>
        <w:br/>
      </w:r>
      <w:r>
        <w:rPr>
          <w:bCs/>
          <w:b/>
        </w:rPr>
        <w:t xml:space="preserve">Date:</w:t>
      </w:r>
      <w:r>
        <w:t xml:space="preserve"> </w:t>
      </w:r>
      <w:r>
        <w:t xml:space="preserve">October 26, 2023</w:t>
      </w:r>
      <w:r>
        <w:br/>
      </w:r>
    </w:p>
    <w:p>
      <w:pPr>
        <w:pStyle w:val="BodyText"/>
      </w:pPr>
      <w:r>
        <w:t xml:space="preserve">Subject Area:Ophthalmology, Medical Sociology, Public Health</w:t>
      </w:r>
    </w:p>
    <w:bookmarkStart w:id="20" w:name="introduction"/>
    <w:p>
      <w:pPr>
        <w:pStyle w:val="Heading2"/>
      </w:pPr>
      <w:r>
        <w:t xml:space="preserve">Introduction</w:t>
      </w:r>
    </w:p>
    <w:p>
      <w:pPr>
        <w:pStyle w:val="FirstParagraph"/>
      </w:pPr>
      <w:r>
        <w:t xml:space="preserve">Vision is the primary sense through which humans interact with their environment. Consequently, the profession of the Ophthalmologist stands as a pillar of modern healthcare, bridging the gap between complex medical science and human quality of life. This book report explores the multifaceted role of the ophthalmologist within contemporary society, with a specific focus on its critical application in Morocco Casablanca. By examining literature regarding eye health, public policy in developing nations, and cultural healthcare dynamics, we can better understand how the practice of ophthalmology transforms lives in one of Africa’s most vibrant metropolitan centers.</w:t>
      </w:r>
    </w:p>
    <w:bookmarkEnd w:id="20"/>
    <w:bookmarkStart w:id="21" w:name="the-ophthalmologist-a-specialist-defined"/>
    <w:p>
      <w:pPr>
        <w:pStyle w:val="Heading2"/>
      </w:pPr>
      <w:r>
        <w:t xml:space="preserve">The Ophthalmologist: A Specialist Defined</w:t>
      </w:r>
    </w:p>
    <w:p>
      <w:pPr>
        <w:pStyle w:val="FirstParagraph"/>
      </w:pPr>
      <w:r>
        <w:t xml:space="preserve">The text begins by defining the scope of the Ophthalmologist. Unlike optometrists or opticians, an ophthalmologist is a medical doctor (MD) or osteopathic doctor (DO) who specializes in eye and vision care. They are trained to perform surgery, prescribe corrective lenses, and treat eye diseases such as glaucoma, cataracts, macular degeneration, and diabetic retinopathy. The literature emphasizes that the Ophthalmologist must possess a unique blend of surgical dexterity and diagnostic precision. This dual competency is essential because eye diseases often serve as windows into systemic health conditions; for instance, the examination of the retina can reveal diabetes or hypertension before other symptoms appear.</w:t>
      </w:r>
    </w:p>
    <w:bookmarkEnd w:id="21"/>
    <w:bookmarkStart w:id="22" w:name="X8900b0322d81eb93ba8d5ca10eefb0bbf2766ae"/>
    <w:p>
      <w:pPr>
        <w:pStyle w:val="Heading2"/>
      </w:pPr>
      <w:r>
        <w:t xml:space="preserve">The Healthcare Landscape in Morocco Casablanca</w:t>
      </w:r>
    </w:p>
    <w:p>
      <w:pPr>
        <w:pStyle w:val="FirstParagraph"/>
      </w:pPr>
      <w:r>
        <w:t xml:space="preserve">To understand the impact of ophthalmology, one must analyze the specific context of Morocco Casablanca. As economic capital and largest city in Morocco, Casablanca represents a microcosm of rapid urbanization mixed with traditional societal structures. The report highlights that while private healthcare facilities in Morocco Casablanca are often state-of-the-art and equipped with technology rivaling European standards, there remains a significant disparity in access to care for lower-income populations.</w:t>
      </w:r>
    </w:p>
    <w:p>
      <w:pPr>
        <w:pStyle w:val="BodyText"/>
      </w:pPr>
      <w:r>
        <w:t xml:space="preserve">In Morocco Casablanca, the demand for ophthalmological services has skyrocketed due to an aging population and increasing rates of lifestyle-related diseases such as diabetes. The book points out that Cataracts remain the leading cause of preventable blindness in this region. Therefore, the Ophthalmologist in Morocco Casablanca is not merely a technician removing cataracts; they are a crucial component of social welfare, restoring independence to seniors who might otherwise become reliant on family care.</w:t>
      </w:r>
    </w:p>
    <w:bookmarkEnd w:id="22"/>
    <w:bookmarkStart w:id="23" w:name="cultural-and-socio-economic-factors"/>
    <w:p>
      <w:pPr>
        <w:pStyle w:val="Heading2"/>
      </w:pPr>
      <w:r>
        <w:t xml:space="preserve">Cultural and Socio-Economic Factors</w:t>
      </w:r>
    </w:p>
    <w:p>
      <w:pPr>
        <w:pStyle w:val="FirstParagraph"/>
      </w:pPr>
      <w:r>
        <w:t xml:space="preserve">A significant portion of the analysis focuses on the cultural perception of eye health in Morocco. In many communities within Morocco Casablanca, there is often a reluctance to seek preventive care until vision loss becomes severe. The literature discusses how Ophthalmologists must navigate these cultural barriers. Education plays a pivotal role here; effective Ophthalmologists in this region act as educators, breaking down myths about eye surgery and emphasizing the importance of early detection.</w:t>
      </w:r>
    </w:p>
    <w:p>
      <w:pPr>
        <w:pStyle w:val="BodyText"/>
      </w:pPr>
      <w:r>
        <w:t xml:space="preserve">Furthermore, the economic aspect is vital. The cost of advanced treatments for conditions like glaucoma or macular degeneration can be prohibitive for many residents of Morocco Casablanca. The report details how some Ophthalmologists collaborate with NGOs and international health organizations to provide subsidized surgeries. This collaborative approach ensures that the profession of the Ophthalmologist is accessible not just to the elite, but also to the working class in neighborhoods such as Derb Sultan or Ain Sebaa.</w:t>
      </w:r>
    </w:p>
    <w:bookmarkEnd w:id="23"/>
    <w:bookmarkStart w:id="24" w:name="challenges-and-innovations"/>
    <w:p>
      <w:pPr>
        <w:pStyle w:val="Heading2"/>
      </w:pPr>
      <w:r>
        <w:t xml:space="preserve">Challenges and Innovations</w:t>
      </w:r>
    </w:p>
    <w:p>
      <w:pPr>
        <w:pStyle w:val="FirstParagraph"/>
      </w:pPr>
      <w:r>
        <w:t xml:space="preserve">The book does not shy away from challenges. It identifies a shortage of specialized ophthalmologists in certain districts of Morocco Casablanca, leading to long waiting times for public hospital appointments. This bottleneck drives many patients toward the private sector, exacerbating healthcare inequality. However, the narrative also highlights innovation. Telemedicine is emerging as a powerful tool in Morocco Casablanca, allowing specialists to consult with rural patients from urban centers.</w:t>
      </w:r>
    </w:p>
    <w:p>
      <w:pPr>
        <w:pStyle w:val="BodyText"/>
      </w:pPr>
      <w:r>
        <w:t xml:space="preserve">Moreover, technological advancements have revolutionized the work of the Ophthalmologist. In modern clinics across Morocco Casablanca, AI-assisted diagnostics are beginning to augment human expertise. The report argues that while technology is enhancing care, the human touch remains irreplaceable. The empathy and communication skills of an Ophthalmologist are often what comfort a frightened patient undergoing complex eye surgery.</w:t>
      </w:r>
    </w:p>
    <w:bookmarkEnd w:id="24"/>
    <w:bookmarkStart w:id="25" w:name="conclusion"/>
    <w:p>
      <w:pPr>
        <w:pStyle w:val="Heading2"/>
      </w:pPr>
      <w:r>
        <w:t xml:space="preserve">Conclusion</w:t>
      </w:r>
    </w:p>
    <w:p>
      <w:pPr>
        <w:pStyle w:val="FirstParagraph"/>
      </w:pPr>
      <w:r>
        <w:t xml:space="preserve">In conclusion, this book report underscores that the Ophthalmologist plays a transformative role in society, particularly in dynamic urban environments like Morocco Casablanca. The profession is not static; it evolves with medical technology and societal needs. In Morocco Casablanca, the Ophthalmologist serves as a healer of physical ailments and an agent of social stability by restoring vision and independence.</w:t>
      </w:r>
    </w:p>
    <w:p>
      <w:pPr>
        <w:pStyle w:val="BodyText"/>
      </w:pPr>
      <w:r>
        <w:t xml:space="preserve">The synergy between advanced medical practice and community engagement defines the success of ophthalmology in this region. As Morocco continues to develop its healthcare infrastructure, the role of the Ophthalmologist will only expand. They must be advocates for policy change, educators for public awareness, and skilled surgeons capable of handling complex cases. Ultimately, preserving vision in Morocco Casablanca is essential not just for individual well-being but for the economic and social vitality of the entire nation.</w:t>
      </w:r>
    </w:p>
    <w:p>
      <w:r>
        <w:pict>
          <v:rect style="width:0;height:1.5pt" o:hralign="center" o:hrstd="t" o:hr="t"/>
        </w:pict>
      </w:r>
    </w:p>
    <w:p>
      <w:pPr>
        <w:pStyle w:val="FirstParagraph"/>
      </w:pPr>
      <w:r>
        <w:rPr>
          <w:iCs/>
          <w:i/>
        </w:rPr>
        <w:t xml:space="preserve">Note: This report synthesizes general literature on ophthalmology with specific sociological data regarding healthcare accessibility and cultural practices in Casablanca, Morocco.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Ophthalmologist in the Context of Morocco Casablanca</dc:title>
  <dc:creator/>
  <dc:language>en</dc:language>
  <cp:keywords/>
  <dcterms:created xsi:type="dcterms:W3CDTF">2026-07-29T03:08:30Z</dcterms:created>
  <dcterms:modified xsi:type="dcterms:W3CDTF">2026-07-29T03:08:30Z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