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Ophthalmologists</w:t>
      </w:r>
      <w:r>
        <w:t xml:space="preserve"> </w:t>
      </w:r>
      <w:r>
        <w:t xml:space="preserve">in</w:t>
      </w:r>
      <w:r>
        <w:t xml:space="preserve"> </w:t>
      </w:r>
      <w:r>
        <w:t xml:space="preserve">Nigeria,</w:t>
      </w:r>
      <w:r>
        <w:t xml:space="preserve"> </w:t>
      </w:r>
      <w:r>
        <w:t xml:space="preserve">Abuja</w:t>
      </w:r>
    </w:p>
    <w:bookmarkStart w:id="21" w:name="book-report"/>
    <w:p>
      <w:pPr>
        <w:pStyle w:val="Heading1"/>
      </w:pPr>
      <w:r>
        <w:t xml:space="preserve">Book Report</w:t>
      </w:r>
    </w:p>
    <w:p>
      <w:pPr>
        <w:pStyle w:val="FirstParagraph"/>
      </w:pPr>
      <w:r>
        <w:rPr>
          <w:bCs/>
          <w:b/>
        </w:rPr>
        <w:t xml:space="preserve">Title:</w:t>
      </w:r>
      <w:r>
        <w:t xml:space="preserve">The Visionary Healer: Navigating Ophthalmology in the Heart of Nigeria, Abuja</w:t>
      </w:r>
    </w:p>
    <w:p>
      <w:pPr>
        <w:pStyle w:val="BodyText"/>
      </w:pPr>
      <w:r>
        <w:rPr>
          <w:bCs/>
          <w:b/>
        </w:rPr>
        <w:t xml:space="preserve">Date:</w:t>
      </w:r>
      <w:r>
        <w:t xml:space="preserve">October 26, 2023</w:t>
      </w:r>
    </w:p>
    <w:p>
      <w:pPr>
        <w:pStyle w:val="BodyText"/>
      </w:pPr>
      <w:r>
        <w:rPr>
          <w:bCs/>
          <w:b/>
        </w:rPr>
        <w:t xml:space="preserve">Prepared For:</w:t>
      </w:r>
      <w:r>
        <w:t xml:space="preserve">National Health Policy Review Board</w:t>
      </w:r>
    </w:p>
    <w:bookmarkStart w:id="20" w:name="focus-ophthalmologist-nigeria-abuja"/>
    <w:p>
      <w:pPr>
        <w:pStyle w:val="Heading3"/>
      </w:pPr>
      <w:r>
        <w:t xml:space="preserve">Focus: Ophthalmologist, Nigeria Abuja</w:t>
      </w:r>
    </w:p>
    <w:bookmarkEnd w:id="20"/>
    <w:bookmarkEnd w:id="21"/>
    <w:bookmarkStart w:id="22" w:name="i.-introduction-and-executive-summary"/>
    <w:p>
      <w:pPr>
        <w:pStyle w:val="Heading1"/>
      </w:pPr>
      <w:r>
        <w:t xml:space="preserve">I. Introduction and Executive Summary</w:t>
      </w:r>
    </w:p>
    <w:p>
      <w:pPr>
        <w:pStyle w:val="FirstParagraph"/>
      </w:pPr>
      <w:r>
        <w:t xml:space="preserve">This Book Report serves as a critical analysis of the current landscape regarding eye care services, specifically focusing on the role of the</w:t>
      </w:r>
      <w:r>
        <w:t xml:space="preserve"> </w:t>
      </w:r>
      <w:r>
        <w:rPr>
          <w:bCs/>
          <w:b/>
        </w:rPr>
        <w:t xml:space="preserve">Ophthalmologist</w:t>
      </w:r>
      <w:r>
        <w:t xml:space="preserve">. The geographical and demographic context for this analysis is strictly confined to</w:t>
      </w:r>
      <w:r>
        <w:t xml:space="preserve"> </w:t>
      </w:r>
      <w:r>
        <w:rPr>
          <w:bCs/>
          <w:b/>
        </w:rPr>
        <w:t xml:space="preserve">Nigeria Abuja</w:t>
      </w:r>
      <w:r>
        <w:t xml:space="preserve">, the Federal Capital Territory. As Nigeria’s political and administrative center, Abuja presents a unique microcosm of healthcare challenges and opportunities that differ significantly from rural regions but mirror urban pressures found in major metropolitan areas worldwide. The primary objective of this report is to evaluate the accessibility, quality, and socio-economic impact of ophthalmic care within this specific locale.</w:t>
      </w:r>
    </w:p>
    <w:p>
      <w:pPr>
        <w:pStyle w:val="BodyText"/>
      </w:pPr>
      <w:r>
        <w:t xml:space="preserve">The term "Ophthalmologist" refers to a medical doctor who specializes in diagnosing and treating eye diseases with both medicine and surgery. In the context of</w:t>
      </w:r>
      <w:r>
        <w:t xml:space="preserve"> </w:t>
      </w:r>
      <w:r>
        <w:rPr>
          <w:bCs/>
          <w:b/>
        </w:rPr>
        <w:t xml:space="preserve">Nigeria Abuja</w:t>
      </w:r>
      <w:r>
        <w:t xml:space="preserve">, these professionals are not merely medical practitioners but are pivotal public health actors. They bridge the gap between preventable blindness and visual impairment, contributing significantly to the overall productivity and quality of life for citizens residing in or visiting the capital. This report argues that strengthening the ophthalmological infrastructure in</w:t>
      </w:r>
      <w:r>
        <w:t xml:space="preserve"> </w:t>
      </w:r>
      <w:r>
        <w:rPr>
          <w:bCs/>
          <w:b/>
        </w:rPr>
        <w:t xml:space="preserve">Nigeria Abuja</w:t>
      </w:r>
      <w:r>
        <w:t xml:space="preserve"> </w:t>
      </w:r>
      <w:r>
        <w:t xml:space="preserve">is a prerequisite for achieving Universal Health Coverage (UHC) goals.</w:t>
      </w:r>
    </w:p>
    <w:bookmarkEnd w:id="22"/>
    <w:bookmarkStart w:id="23" w:name="X6e22656851c9a6d61f18294e58ee738f6ca4e5f"/>
    <w:p>
      <w:pPr>
        <w:pStyle w:val="Heading1"/>
      </w:pPr>
      <w:r>
        <w:t xml:space="preserve">II. The Socio-Economic Context of Eye Care in Nigeria Abuja</w:t>
      </w:r>
    </w:p>
    <w:p>
      <w:pPr>
        <w:pStyle w:val="FirstParagraph"/>
      </w:pPr>
      <w:r>
        <w:t xml:space="preserve">To understand the necessity of a robust ophthalmological service, one must first appreciate the demographic reality of</w:t>
      </w:r>
      <w:r>
        <w:t xml:space="preserve"> </w:t>
      </w:r>
      <w:r>
        <w:rPr>
          <w:bCs/>
          <w:b/>
        </w:rPr>
        <w:t xml:space="preserve">Nigeria Abuja</w:t>
      </w:r>
      <w:r>
        <w:t xml:space="preserve">. As a rapidly growing city with an influx of civil servants, diplomats, and private sector employees, the demand for specialized healthcare is skyrocketing. The urban density in areas such as Garki, Wuse, Maitama, and Central Business District creates high transmission rates for infectious diseases that affect the eyes, such as trachoma and conjunctivitis.</w:t>
      </w:r>
    </w:p>
    <w:p>
      <w:pPr>
        <w:pStyle w:val="BodyText"/>
      </w:pPr>
      <w:r>
        <w:t xml:space="preserve">Furthermore,</w:t>
      </w:r>
      <w:r>
        <w:t xml:space="preserve"> </w:t>
      </w:r>
      <w:r>
        <w:rPr>
          <w:bCs/>
          <w:b/>
        </w:rPr>
        <w:t xml:space="preserve">Nigeria Abuja</w:t>
      </w:r>
      <w:r>
        <w:t xml:space="preserve"> </w:t>
      </w:r>
      <w:r>
        <w:t xml:space="preserve">hosts a significant population of aging residents who are susceptible to age-related eye conditions. Cataracts remain the leading cause of blindness in Nigeria, but there is a rising prevalence of diabetic retinopathy and glaucoma among the urban middle and upper classes due to lifestyle changes. The role of the</w:t>
      </w:r>
      <w:r>
        <w:t xml:space="preserve"> </w:t>
      </w:r>
      <w:r>
        <w:rPr>
          <w:bCs/>
          <w:b/>
        </w:rPr>
        <w:t xml:space="preserve">Ophthalmologist</w:t>
      </w:r>
      <w:r>
        <w:t xml:space="preserve"> </w:t>
      </w:r>
      <w:r>
        <w:t xml:space="preserve">here is dual-faceted: managing infectious diseases inherited from rural transmission patterns while simultaneously addressing chronic non-communicable diseases associated with urbanization.</w:t>
      </w:r>
    </w:p>
    <w:bookmarkEnd w:id="23"/>
    <w:bookmarkStart w:id="27" w:name="Xfdb8a0b96a0d39602f64ce0bd625d403ecd5294"/>
    <w:p>
      <w:pPr>
        <w:pStyle w:val="Heading1"/>
      </w:pPr>
      <w:r>
        <w:t xml:space="preserve">III. Analysis of Ophthalmological Services in Nigeria Abuja</w:t>
      </w:r>
    </w:p>
    <w:bookmarkStart w:id="24" w:name="a.-accessibility-and-infrastructure"/>
    <w:p>
      <w:pPr>
        <w:pStyle w:val="Heading2"/>
      </w:pPr>
      <w:r>
        <w:t xml:space="preserve">A. Accessibility and Infrastructure</w:t>
      </w:r>
    </w:p>
    <w:p>
      <w:pPr>
        <w:pStyle w:val="FirstParagraph"/>
      </w:pPr>
      <w:r>
        <w:t xml:space="preserve">The distribution of</w:t>
      </w:r>
      <w:r>
        <w:t xml:space="preserve"> </w:t>
      </w:r>
      <w:r>
        <w:rPr>
          <w:bCs/>
          <w:b/>
        </w:rPr>
        <w:t xml:space="preserve">Ophthalmologist</w:t>
      </w:r>
      <w:r>
        <w:t xml:space="preserve">-led clinics in</w:t>
      </w:r>
      <w:r>
        <w:t xml:space="preserve"> </w:t>
      </w:r>
      <w:r>
        <w:rPr>
          <w:bCs/>
          <w:b/>
        </w:rPr>
        <w:t xml:space="preserve">Nigeria Abuja</w:t>
      </w:r>
      <w:r>
        <w:t xml:space="preserve"> </w:t>
      </w:r>
      <w:r>
        <w:t xml:space="preserve">is disproportionately centered around the central and northern sectors. While private hospitals in Maitama and Asokoro offer world-class facilities with state-of-the-art phacoemulsification machines for cataract surgery, there remains a disparity in access for low-income residents. Public hospitals such as the National Hospital Abuja serve thousands of patients but often face resource constraints, including shortages of essential surgical supplies and trained support staff.</w:t>
      </w:r>
    </w:p>
    <w:p>
      <w:pPr>
        <w:pStyle w:val="BodyText"/>
      </w:pPr>
      <w:r>
        <w:t xml:space="preserve">This report highlights that while the capital city has better infrastructure than many other parts of Nigeria, the gap between "available" care and "accessible" care remains wide. The</w:t>
      </w:r>
      <w:r>
        <w:t xml:space="preserve"> </w:t>
      </w:r>
      <w:r>
        <w:rPr>
          <w:bCs/>
          <w:b/>
        </w:rPr>
        <w:t xml:space="preserve">Ophthalmologist</w:t>
      </w:r>
      <w:r>
        <w:t xml:space="preserve"> </w:t>
      </w:r>
      <w:r>
        <w:t xml:space="preserve">in</w:t>
      </w:r>
      <w:r>
        <w:t xml:space="preserve"> </w:t>
      </w:r>
      <w:r>
        <w:rPr>
          <w:bCs/>
          <w:b/>
        </w:rPr>
        <w:t xml:space="preserve">Nigeria Abuja</w:t>
      </w:r>
      <w:r>
        <w:t xml:space="preserve"> </w:t>
      </w:r>
      <w:r>
        <w:t xml:space="preserve">often acts as a gatekeeper, determining triage priorities based on urgency due to limited operating theater time.</w:t>
      </w:r>
    </w:p>
    <w:bookmarkEnd w:id="24"/>
    <w:bookmarkStart w:id="25" w:name="b.-training-and-professional-development"/>
    <w:p>
      <w:pPr>
        <w:pStyle w:val="Heading2"/>
      </w:pPr>
      <w:r>
        <w:t xml:space="preserve">B. Training and Professional Development</w:t>
      </w:r>
    </w:p>
    <w:p>
      <w:pPr>
        <w:pStyle w:val="FirstParagraph"/>
      </w:pPr>
      <w:r>
        <w:t xml:space="preserve">The quality of care provided by an</w:t>
      </w:r>
      <w:r>
        <w:t xml:space="preserve"> </w:t>
      </w:r>
      <w:r>
        <w:rPr>
          <w:bCs/>
          <w:b/>
        </w:rPr>
        <w:t xml:space="preserve">Ophthalmologist</w:t>
      </w:r>
      <w:r>
        <w:t xml:space="preserve"> </w:t>
      </w:r>
      <w:r>
        <w:t xml:space="preserve">is directly linked to their training and continuous professional development. Abuja benefits from the presence of teaching hospitals affiliated with major universities, which produce resident ophthalmologists annually. However, the report notes a "brain drain" phenomenon where highly skilled</w:t>
      </w:r>
      <w:r>
        <w:t xml:space="preserve"> </w:t>
      </w:r>
      <w:r>
        <w:rPr>
          <w:bCs/>
          <w:b/>
        </w:rPr>
        <w:t xml:space="preserve">Ophthalmologist</w:t>
      </w:r>
      <w:r>
        <w:t xml:space="preserve"> </w:t>
      </w:r>
      <w:r>
        <w:t xml:space="preserve">professionals migrate to Europe or North America for better remuneration.</w:t>
      </w:r>
    </w:p>
    <w:p>
      <w:pPr>
        <w:pStyle w:val="BodyText"/>
      </w:pPr>
      <w:r>
        <w:t xml:space="preserve">To sustain high-quality eye care in</w:t>
      </w:r>
      <w:r>
        <w:t xml:space="preserve"> </w:t>
      </w:r>
      <w:r>
        <w:rPr>
          <w:bCs/>
          <w:b/>
        </w:rPr>
        <w:t xml:space="preserve">Nigeria Abuja</w:t>
      </w:r>
      <w:r>
        <w:t xml:space="preserve">, there is an urgent need for localized fellowship programs and international collaborations that keep practitioners updated on the latest surgical techniques and pharmacological treatments. The retention of these specialists is crucial for the stability of the healthcare system in the capital.</w:t>
      </w:r>
    </w:p>
    <w:bookmarkEnd w:id="25"/>
    <w:bookmarkStart w:id="26" w:name="c.-cost-and-insurance-coverage"/>
    <w:p>
      <w:pPr>
        <w:pStyle w:val="Heading2"/>
      </w:pPr>
      <w:r>
        <w:t xml:space="preserve">C. Cost and Insurance Coverage</w:t>
      </w:r>
    </w:p>
    <w:p>
      <w:pPr>
        <w:pStyle w:val="FirstParagraph"/>
      </w:pPr>
      <w:r>
        <w:t xml:space="preserve">A significant barrier to eye care in</w:t>
      </w:r>
      <w:r>
        <w:t xml:space="preserve"> </w:t>
      </w:r>
      <w:r>
        <w:rPr>
          <w:bCs/>
          <w:b/>
        </w:rPr>
        <w:t xml:space="preserve">Nigeria Abuja</w:t>
      </w:r>
      <w:r>
        <w:t xml:space="preserve"> </w:t>
      </w:r>
      <w:r>
        <w:t xml:space="preserve">is financial. While the National Health Insurance Authority (NHIA) has expanded its reach, coverage for specialized surgical procedures like vitrectomy or complex retinal surgeries is often limited or non-existent in basic tiers. Consequently, many patients delay seeking help from an</w:t>
      </w:r>
      <w:r>
        <w:t xml:space="preserve"> </w:t>
      </w:r>
      <w:r>
        <w:rPr>
          <w:bCs/>
          <w:b/>
        </w:rPr>
        <w:t xml:space="preserve">Ophthalmologist</w:t>
      </w:r>
      <w:r>
        <w:t xml:space="preserve"> </w:t>
      </w:r>
      <w:r>
        <w:t xml:space="preserve">until their condition becomes irreversible.</w:t>
      </w:r>
    </w:p>
    <w:p>
      <w:pPr>
        <w:pStyle w:val="BodyText"/>
      </w:pPr>
      <w:r>
        <w:t xml:space="preserve">This report recommends a policy review to include comprehensive ophthalmic care, particularly for diabetic retinopathy and cataract surgery, under mandatory health insurance schemes in</w:t>
      </w:r>
      <w:r>
        <w:t xml:space="preserve"> </w:t>
      </w:r>
      <w:r>
        <w:rPr>
          <w:bCs/>
          <w:b/>
        </w:rPr>
        <w:t xml:space="preserve">Nigeria Abuja</w:t>
      </w:r>
      <w:r>
        <w:t xml:space="preserve">. Reducing out-of-pocket expenditure would encourage early diagnosis and treatment.</w:t>
      </w:r>
    </w:p>
    <w:bookmarkEnd w:id="26"/>
    <w:bookmarkEnd w:id="27"/>
    <w:bookmarkStart w:id="28" w:name="Xbfb732c0ca980418a91ddb370bd84e5f1fd68c8"/>
    <w:p>
      <w:pPr>
        <w:pStyle w:val="Heading1"/>
      </w:pPr>
      <w:r>
        <w:t xml:space="preserve">IV. Challenges Facing Ophthalmologists in Nigeria Abuja</w:t>
      </w:r>
    </w:p>
    <w:p>
      <w:pPr>
        <w:pStyle w:val="FirstParagraph"/>
      </w:pPr>
      <w:r>
        <w:t xml:space="preserve">The analysis identifies several systemic challenges. First, the lack of specialized optometry support staff forces many</w:t>
      </w:r>
      <w:r>
        <w:t xml:space="preserve"> </w:t>
      </w:r>
      <w:r>
        <w:rPr>
          <w:bCs/>
          <w:b/>
        </w:rPr>
        <w:t xml:space="preserve">Ophthalmologist</w:t>
      </w:r>
      <w:r>
        <w:t xml:space="preserve">s to perform routine screening tasks that could be delegated, reducing their efficiency. Second, the high cost of importing intraocular lenses (IOLs) and other surgical consumables affects the final pricing for patients in</w:t>
      </w:r>
      <w:r>
        <w:t xml:space="preserve"> </w:t>
      </w:r>
      <w:r>
        <w:rPr>
          <w:bCs/>
          <w:b/>
        </w:rPr>
        <w:t xml:space="preserve">Nigeria Abuja</w:t>
      </w:r>
      <w:r>
        <w:t xml:space="preserve">. Third, public awareness remains low; many residents still rely on traditional healers for eye problems before consulting a medical doctor, leading to delayed interventions.</w:t>
      </w:r>
    </w:p>
    <w:bookmarkEnd w:id="28"/>
    <w:bookmarkStart w:id="29" w:name="v.-recommendations-and-strategic-outlook"/>
    <w:p>
      <w:pPr>
        <w:pStyle w:val="Heading1"/>
      </w:pPr>
      <w:r>
        <w:t xml:space="preserve">V. Recommendations and Strategic Outlook</w:t>
      </w:r>
    </w:p>
    <w:p>
      <w:pPr>
        <w:pStyle w:val="FirstParagraph"/>
      </w:pPr>
      <w:r>
        <w:t xml:space="preserve">In conclusion, this Book Report underscores the critical importance of the</w:t>
      </w:r>
      <w:r>
        <w:t xml:space="preserve"> </w:t>
      </w:r>
      <w:r>
        <w:rPr>
          <w:bCs/>
          <w:b/>
        </w:rPr>
        <w:t xml:space="preserve">Ophthalmologist</w:t>
      </w:r>
      <w:r>
        <w:t xml:space="preserve"> </w:t>
      </w:r>
      <w:r>
        <w:t xml:space="preserve">in maintaining visual health within</w:t>
      </w:r>
      <w:r>
        <w:t xml:space="preserve"> </w:t>
      </w:r>
      <w:r>
        <w:rPr>
          <w:bCs/>
          <w:b/>
        </w:rPr>
        <w:t xml:space="preserve">Nigeria Abuja</w:t>
      </w:r>
      <w:r>
        <w:t xml:space="preserve">. The following recommendations are proposed:</w:t>
      </w:r>
    </w:p>
    <w:p>
      <w:pPr>
        <w:numPr>
          <w:ilvl w:val="0"/>
          <w:numId w:val="1001"/>
        </w:numPr>
        <w:pStyle w:val="Compact"/>
      </w:pPr>
      <w:r>
        <w:rPr>
          <w:bCs/>
          <w:b/>
        </w:rPr>
        <w:t xml:space="preserve">Enhanced Public-Private Partnerships:</w:t>
      </w:r>
      <w:r>
        <w:t xml:space="preserve"> </w:t>
      </w:r>
      <w:r>
        <w:t xml:space="preserve">The government of</w:t>
      </w:r>
      <w:r>
        <w:t xml:space="preserve"> </w:t>
      </w:r>
      <w:r>
        <w:rPr>
          <w:bCs/>
          <w:b/>
        </w:rPr>
        <w:t xml:space="preserve">Nigeria Abuja</w:t>
      </w:r>
      <w:r>
        <w:t xml:space="preserve"> </w:t>
      </w:r>
      <w:r>
        <w:t xml:space="preserve">should partner with private ophthalmic clinics to expand capacity for subsidized cataract surgeries for indigent citizens.</w:t>
      </w:r>
    </w:p>
    <w:p>
      <w:pPr>
        <w:numPr>
          <w:ilvl w:val="0"/>
          <w:numId w:val="1001"/>
        </w:numPr>
        <w:pStyle w:val="Compact"/>
      </w:pPr>
      <w:r>
        <w:rPr>
          <w:bCs/>
          <w:b/>
        </w:rPr>
        <w:t xml:space="preserve">Routine Screening Programs:</w:t>
      </w:r>
      <w:r>
        <w:t xml:space="preserve"> </w:t>
      </w:r>
      <w:r>
        <w:t xml:space="preserve">Implement annual eye screening drives in corporate hubs and residential estates across the capital, targeting diabetic patients to prevent blindness through early detection of retinopathy.</w:t>
      </w:r>
    </w:p>
    <w:p>
      <w:pPr>
        <w:numPr>
          <w:ilvl w:val="0"/>
          <w:numId w:val="1001"/>
        </w:numPr>
        <w:pStyle w:val="Compact"/>
      </w:pPr>
      <w:r>
        <w:rPr>
          <w:bCs/>
          <w:b/>
        </w:rPr>
        <w:t xml:space="preserve">Tech Integration:</w:t>
      </w:r>
      <w:r>
        <w:t xml:space="preserve"> </w:t>
      </w:r>
      <w:r>
        <w:t xml:space="preserve">Encourage tele-ophthalmology solutions where rural health centers in the Federal Capital Territory can upload images for review by an</w:t>
      </w:r>
      <w:r>
        <w:t xml:space="preserve"> </w:t>
      </w:r>
      <w:r>
        <w:rPr>
          <w:bCs/>
          <w:b/>
        </w:rPr>
        <w:t xml:space="preserve">Ophthalmologist</w:t>
      </w:r>
      <w:r>
        <w:t xml:space="preserve"> </w:t>
      </w:r>
      <w:r>
        <w:t xml:space="preserve">in Abuja, improving diagnostic accuracy and reach.</w:t>
      </w:r>
    </w:p>
    <w:p>
      <w:pPr>
        <w:numPr>
          <w:ilvl w:val="0"/>
          <w:numId w:val="1001"/>
        </w:numPr>
        <w:pStyle w:val="Compact"/>
      </w:pPr>
      <w:r>
        <w:rPr>
          <w:bCs/>
          <w:b/>
        </w:rPr>
        <w:t xml:space="preserve">Patient Education:</w:t>
      </w:r>
      <w:r>
        <w:t xml:space="preserve"> </w:t>
      </w:r>
      <w:r>
        <w:t xml:space="preserve">Launch aggressive public awareness campaigns in</w:t>
      </w:r>
      <w:r>
        <w:t xml:space="preserve"> </w:t>
      </w:r>
      <w:r>
        <w:rPr>
          <w:bCs/>
          <w:b/>
        </w:rPr>
        <w:t xml:space="preserve">Nigeria Abuja</w:t>
      </w:r>
      <w:r>
        <w:t xml:space="preserve"> </w:t>
      </w:r>
      <w:r>
        <w:t xml:space="preserve">to educate citizens on the signs of eye disease and the importance of consulting a certified medical doctor rather than traditional practitioners.</w:t>
      </w:r>
    </w:p>
    <w:bookmarkEnd w:id="29"/>
    <w:bookmarkStart w:id="30" w:name="vi.-conclusion"/>
    <w:p>
      <w:pPr>
        <w:pStyle w:val="Heading1"/>
      </w:pPr>
      <w:r>
        <w:t xml:space="preserve">VI. Conclusion</w:t>
      </w:r>
    </w:p>
    <w:p>
      <w:pPr>
        <w:pStyle w:val="FirstParagraph"/>
      </w:pPr>
      <w:r>
        <w:t xml:space="preserve">The health of a nation is often measured by its ability to care for its most vulnerable senses. In</w:t>
      </w:r>
      <w:r>
        <w:t xml:space="preserve"> </w:t>
      </w:r>
      <w:r>
        <w:rPr>
          <w:bCs/>
          <w:b/>
        </w:rPr>
        <w:t xml:space="preserve">Nigeria Abuja</w:t>
      </w:r>
      <w:r>
        <w:t xml:space="preserve">, the</w:t>
      </w:r>
      <w:r>
        <w:t xml:space="preserve"> </w:t>
      </w:r>
      <w:r>
        <w:rPr>
          <w:bCs/>
          <w:b/>
        </w:rPr>
        <w:t xml:space="preserve">Ophthalmologist</w:t>
      </w:r>
      <w:r>
        <w:t xml:space="preserve"> </w:t>
      </w:r>
      <w:r>
        <w:t xml:space="preserve">stands at the forefront of this battle against blindness and visual impairment. By addressing infrastructural gaps, improving insurance coverage, and enhancing professional retention, the capital can serve as a model for eye care in West Africa.</w:t>
      </w:r>
    </w:p>
    <w:p>
      <w:pPr>
        <w:pStyle w:val="BodyText"/>
      </w:pPr>
      <w:r>
        <w:t xml:space="preserve">This report affirms that investing in ophthalmology is not just a medical necessity but an economic imperative for</w:t>
      </w:r>
      <w:r>
        <w:t xml:space="preserve"> </w:t>
      </w:r>
      <w:r>
        <w:rPr>
          <w:bCs/>
          <w:b/>
        </w:rPr>
        <w:t xml:space="preserve">Nigeria Abuja</w:t>
      </w:r>
      <w:r>
        <w:t xml:space="preserve">. A visually healthy population contributes more effectively to the administrative and economic functions of the Federal Capital. Therefore, stakeholders, policymakers, and healthcare providers must collaborate to ensure that every citizen in</w:t>
      </w:r>
      <w:r>
        <w:t xml:space="preserve"> </w:t>
      </w:r>
      <w:r>
        <w:rPr>
          <w:bCs/>
          <w:b/>
        </w:rPr>
        <w:t xml:space="preserve">Nigeria Abuja</w:t>
      </w:r>
      <w:r>
        <w:t xml:space="preserve"> </w:t>
      </w:r>
      <w:r>
        <w:t xml:space="preserve">has access to timely and high-quality care from an</w:t>
      </w:r>
      <w:r>
        <w:t xml:space="preserve"> </w:t>
      </w:r>
      <w:r>
        <w:rPr>
          <w:bCs/>
          <w:b/>
        </w:rPr>
        <w:t xml:space="preserve">Ophthalmologist</w:t>
      </w:r>
      <w:r>
        <w:t xml:space="preserve">.</w:t>
      </w:r>
    </w:p>
    <w:p>
      <w:r>
        <w:pict>
          <v:rect style="width:0;height:1.5pt" o:hralign="center" o:hrstd="t" o:hr="t"/>
        </w:pict>
      </w:r>
    </w:p>
    <w:p>
      <w:pPr>
        <w:pStyle w:val="FirstParagraph"/>
      </w:pPr>
      <w:r>
        <w:rPr>
          <w:iCs/>
          <w:i/>
        </w:rPr>
        <w:t xml:space="preserve">Note: This Book Report is a synthesized analysis based on current trends in public health, urban demographics, and medical service delivery patterns specific to the Federal Capital Territory of Nigeria.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Book Report: The Role and Impact of Ophthalmologists in Nigeria, Abuja</dc:title>
  <dc:creator/>
  <cp:keywords/>
  <dcterms:created xsi:type="dcterms:W3CDTF">2026-07-29T21:29:11Z</dcterms:created>
  <dcterms:modified xsi:type="dcterms:W3CDTF">2026-07-29T21:29:11Z</dcterms:modified>
</cp:coreProperties>
</file>

<file path=docProps/custom.xml><?xml version="1.0" encoding="utf-8"?>
<Properties xmlns="http://schemas.openxmlformats.org/officeDocument/2006/custom-properties" xmlns:vt="http://schemas.openxmlformats.org/officeDocument/2006/docPropsVTypes"/>
</file>