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b8f9d7c950c009a6b7822a47395c5785c4f7d11"/>
    <w:p>
      <w:pPr>
        <w:pStyle w:val="Heading1"/>
      </w:pPr>
      <w:r>
        <w:t xml:space="preserve">A Comprehensive Book Report on the Role of the Ophthalmologist in South Korea Seoul</w:t>
      </w:r>
    </w:p>
    <w:p>
      <w:pPr>
        <w:pStyle w:val="FirstParagraph"/>
      </w:pPr>
      <w:r>
        <w:rPr>
          <w:bCs/>
          <w:b/>
        </w:rPr>
        <w:t xml:space="preserve">Date:</w:t>
      </w:r>
      <w:r>
        <w:t xml:space="preserve"> </w:t>
      </w:r>
      <w:r>
        <w:t xml:space="preserve">October 26, 2023</w:t>
      </w:r>
      <w:r>
        <w:br/>
      </w:r>
      <w:r>
        <w:rPr>
          <w:bCs/>
          <w:b/>
        </w:rPr>
        <w:t xml:space="preserve">Title:</w:t>
      </w:r>
      <w:r>
        <w:t xml:space="preserve">The Intersection of Tradition and Technology: A Study of Ophthalmic Care in Seoul</w:t>
      </w:r>
      <w:r>
        <w:br/>
      </w:r>
      <w:r>
        <w:rPr>
          <w:bCs/>
          <w:b/>
        </w:rPr>
        <w:t xml:space="preserve">Subject:</w:t>
      </w:r>
      <w:r>
        <w:t xml:space="preserve">Sociological and Medical Analysis of the Ophthalmologist Profession</w:t>
      </w:r>
    </w:p>
    <w:bookmarkStart w:id="20" w:name="introduction"/>
    <w:p>
      <w:pPr>
        <w:pStyle w:val="Heading2"/>
      </w:pPr>
      <w:r>
        <w:t xml:space="preserve">Introduction</w:t>
      </w:r>
    </w:p>
    <w:p>
      <w:pPr>
        <w:pStyle w:val="FirstParagraph"/>
      </w:pPr>
      <w:r>
        <w:t xml:space="preserve">In the rapidly modernizing landscape of East Asia, few professions embody the convergence of ancient cultural values and cutting-edge medical technology as vividly as that of the</w:t>
      </w:r>
      <w:r>
        <w:t xml:space="preserve"> </w:t>
      </w:r>
      <w:r>
        <w:t xml:space="preserve">Ophthalmologist</w:t>
      </w:r>
      <w:r>
        <w:t xml:space="preserve">. This book report provides an in-depth analysis of current literature regarding eye care specialists, with a specific focus on their operational dynamics within</w:t>
      </w:r>
      <w:r>
        <w:t xml:space="preserve"> </w:t>
      </w:r>
      <w:r>
        <w:t xml:space="preserve">South Korea Seoul</w:t>
      </w:r>
      <w:r>
        <w:t xml:space="preserve">. The capital city serves not merely as a geographic setting but as a critical case study for understanding how high-density urban environments influence healthcare delivery. As South Korea leads the world in smartphone penetration and digital consumption, the prevalence of digital eye strain has become a public health crisis. Consequently, the role of the ophthalmologist has evolved from traditional surgical intervention to holistic vision management and preventative care.</w:t>
      </w:r>
    </w:p>
    <w:bookmarkEnd w:id="20"/>
    <w:bookmarkStart w:id="21" w:name="the-cultural-context-of-vision-in-seoul"/>
    <w:p>
      <w:pPr>
        <w:pStyle w:val="Heading2"/>
      </w:pPr>
      <w:r>
        <w:t xml:space="preserve">The Cultural Context of Vision in Seoul</w:t>
      </w:r>
    </w:p>
    <w:p>
      <w:pPr>
        <w:pStyle w:val="FirstParagraph"/>
      </w:pPr>
      <w:r>
        <w:t xml:space="preserve">To understand the practice of an ophthalmologist in this region, one must first appreciate the cultural significance attributed to appearance and academic achievement. In</w:t>
      </w:r>
      <w:r>
        <w:t xml:space="preserve"> </w:t>
      </w:r>
      <w:r>
        <w:t xml:space="preserve">South Korea Seoul</w:t>
      </w:r>
      <w:r>
        <w:t xml:space="preserve">, vision is deeply intertwined with social mobility and professional success. The rigorous educational system places immense pressure on students from a young age, leading to early onset of myopia (nearsightedness). Literature suggests that this environmental factor creates a unique demand profile for ophthalmologists in the capital city. Unlike their counterparts in Western nations who may focus heavily on age-related macular degeneration due to older demographics,</w:t>
      </w:r>
      <w:r>
        <w:t xml:space="preserve"> </w:t>
      </w:r>
      <w:r>
        <w:t xml:space="preserve">Ophthalmologist</w:t>
      </w:r>
      <w:r>
        <w:t xml:space="preserve"> </w:t>
      </w:r>
      <w:r>
        <w:t xml:space="preserve">specialists in Seoul are increasingly managing pediatric vision disorders and refractive surgery needs.</w:t>
      </w:r>
    </w:p>
    <w:p>
      <w:pPr>
        <w:pStyle w:val="BodyText"/>
      </w:pPr>
      <w:r>
        <w:t xml:space="preserve">Furthermore, the cultural emphasis on aesthetics drives a significant portion of the market. The desire for clear vision without dependency on glasses or contact lenses has popularized laser eye surgeries such as LASIK and SMILE. This trend necessitates that ophthalmologists in Seoul possess not only medical expertise but also a strong understanding of patient expectations regarding cosmetic outcomes and recovery times. The book report highlights that the modern ophthalmologist in this region acts as both a surgeon and a counselor, guiding patients through decisions that affect their daily digital interactions.</w:t>
      </w:r>
    </w:p>
    <w:bookmarkEnd w:id="21"/>
    <w:bookmarkStart w:id="22" w:name="X5e6a568624f638502e034e7c14a5a62af8986fc"/>
    <w:p>
      <w:pPr>
        <w:pStyle w:val="Heading2"/>
      </w:pPr>
      <w:r>
        <w:t xml:space="preserve">Technological Integration and Healthcare Infrastructure</w:t>
      </w:r>
    </w:p>
    <w:p>
      <w:pPr>
        <w:pStyle w:val="FirstParagraph"/>
      </w:pPr>
      <w:r>
        <w:t xml:space="preserve">The infrastructure of healthcare in</w:t>
      </w:r>
      <w:r>
        <w:t xml:space="preserve"> </w:t>
      </w:r>
      <w:r>
        <w:t xml:space="preserve">South Korea Seoul</w:t>
      </w:r>
      <w:r>
        <w:t xml:space="preserve"> </w:t>
      </w:r>
      <w:r>
        <w:t xml:space="preserve">is characterized by its efficiency and advanced technological adoption. This report examines how ophthalmologists utilize AI-driven diagnostic tools, OCT (Optical Coherence Tomography), and telemedicine platforms to enhance patient care. The literature indicates that hospitals in Seoul are equipped with state-of-the-art facilities that allow for rapid diagnosis and treatment planning. For instance, the integration of big data analytics helps ophthalmologists predict disease progression in patients with glaucoma or diabetic retinopathy with unprecedented accuracy.</w:t>
      </w:r>
    </w:p>
    <w:p>
      <w:pPr>
        <w:pStyle w:val="BodyText"/>
      </w:pPr>
      <w:r>
        <w:t xml:space="preserve">However, this technological prowess comes with challenges. The book report notes a disparity in access to high-quality care between private clinics and public institutions. While many elite ophthalmologists operate in exclusive clinics in areas like Gangnam, there remains a need for equitable distribution of resources across the broader metropolitan area. The role of the ophthalmologist thus extends beyond clinical practice to include advocacy for systemic improvements that ensure all citizens in</w:t>
      </w:r>
      <w:r>
        <w:t xml:space="preserve"> </w:t>
      </w:r>
      <w:r>
        <w:t xml:space="preserve">South Korea Seoul</w:t>
      </w:r>
      <w:r>
        <w:t xml:space="preserve"> </w:t>
      </w:r>
      <w:r>
        <w:t xml:space="preserve">can afford essential eye care.</w:t>
      </w:r>
    </w:p>
    <w:bookmarkEnd w:id="22"/>
    <w:bookmarkStart w:id="23" w:name="the-economic-impact-and-market-dynamics"/>
    <w:p>
      <w:pPr>
        <w:pStyle w:val="Heading2"/>
      </w:pPr>
      <w:r>
        <w:t xml:space="preserve">The Economic Impact and Market Dynamics</w:t>
      </w:r>
    </w:p>
    <w:p>
      <w:pPr>
        <w:pStyle w:val="FirstParagraph"/>
      </w:pPr>
      <w:r>
        <w:t xml:space="preserve">The economic aspect of ophthalmic services in Seoul is another critical theme explored in the analyzed texts. The market is highly competitive, with a multitude of specialized clinics offering refractive surgery, cataract treatment, and retina care. This competition drives innovation but also raises questions about medical ethics and patient consent. The report underscores the importance of transparency in pricing and procedure outcomes. Patients in Seoul are well-informed due to widespread internet access, often researching procedures online before consulting an</w:t>
      </w:r>
      <w:r>
        <w:t xml:space="preserve"> </w:t>
      </w:r>
      <w:r>
        <w:t xml:space="preserve">Ophthalmologist</w:t>
      </w:r>
      <w:r>
        <w:t xml:space="preserve">. This informed consumer base places a higher burden on practitioners to provide clear, evidence-based information rather than relying solely on authoritative medical advice.</w:t>
      </w:r>
    </w:p>
    <w:p>
      <w:pPr>
        <w:pStyle w:val="BodyText"/>
      </w:pPr>
      <w:r>
        <w:t xml:space="preserve">Additionally, the medical tourism sector in Seoul adds another layer of complexity. The city attracts international patients seeking high-quality, cost-effective eye surgeries. Ophthalmologists here must navigate cross-cultural communication barriers and varying standards of care expected by foreign clients. This global perspective enriches the professional environment but requires continuous adaptation and training in international patient management.</w:t>
      </w:r>
    </w:p>
    <w:bookmarkEnd w:id="23"/>
    <w:bookmarkStart w:id="24" w:name="Xf9d858b7fad34e75e29ec826a343b4e17d2ca8e"/>
    <w:p>
      <w:pPr>
        <w:pStyle w:val="Heading2"/>
      </w:pPr>
      <w:r>
        <w:t xml:space="preserve">Patient-Physician Relationship and Communication</w:t>
      </w:r>
    </w:p>
    <w:p>
      <w:pPr>
        <w:pStyle w:val="FirstParagraph"/>
      </w:pPr>
      <w:r>
        <w:t xml:space="preserve">A significant portion of the literature is dedicated to the evolving doctor-patient relationship. In traditional Korean medicine, hierarchy often dictated interactions, but modern ophthalmology in Seoul is moving towards a more collaborative model. Patients expect shared decision-making processes where their preferences for lifestyle adjustments (such as screen time management) are considered in treatment plans. The</w:t>
      </w:r>
      <w:r>
        <w:t xml:space="preserve"> </w:t>
      </w:r>
      <w:r>
        <w:t xml:space="preserve">Ophthalmologist</w:t>
      </w:r>
      <w:r>
        <w:t xml:space="preserve"> </w:t>
      </w:r>
      <w:r>
        <w:t xml:space="preserve">is no longer just a technician correcting vision but a partner in long-term health maintenance.</w:t>
      </w:r>
    </w:p>
    <w:p>
      <w:pPr>
        <w:pStyle w:val="BodyText"/>
      </w:pPr>
      <w:r>
        <w:t xml:space="preserve">Moreover, the high pace of life in Seoul affects consultation times. With clinics often operating on tight schedules, effective communication becomes paramount. The book report suggests that training programs for ophthalmologists in the region are increasingly incorporating soft skills development, focusing on empathy and clear explanation techniques to mitigate patient anxiety and ensure informed consent.</w:t>
      </w:r>
    </w:p>
    <w:bookmarkEnd w:id="24"/>
    <w:bookmarkStart w:id="25" w:name="conclusion"/>
    <w:p>
      <w:pPr>
        <w:pStyle w:val="Heading2"/>
      </w:pPr>
      <w:r>
        <w:t xml:space="preserve">Conclusion</w:t>
      </w:r>
    </w:p>
    <w:p>
      <w:pPr>
        <w:pStyle w:val="FirstParagraph"/>
      </w:pPr>
      <w:r>
        <w:t xml:space="preserve">In summary, this book report elucidates the multifaceted role of the</w:t>
      </w:r>
      <w:r>
        <w:t xml:space="preserve"> </w:t>
      </w:r>
      <w:r>
        <w:t xml:space="preserve">Ophthalmologist</w:t>
      </w:r>
      <w:r>
        <w:t xml:space="preserve"> </w:t>
      </w:r>
      <w:r>
        <w:t xml:space="preserve">in the dynamic environment of</w:t>
      </w:r>
      <w:r>
        <w:t xml:space="preserve"> </w:t>
      </w:r>
      <w:r>
        <w:t xml:space="preserve">South Korea Seoul</w:t>
      </w:r>
      <w:r>
        <w:t xml:space="preserve">. It is clear that these specialists operate at the intersection of rigorous scientific practice, cultural expectation, and technological innovation. The challenges they face—from rising myopia rates among youth to the demands of a digital-first society—are unique yet reflective of broader global trends in urban healthcare.</w:t>
      </w:r>
    </w:p>
    <w:p>
      <w:pPr>
        <w:pStyle w:val="BodyText"/>
      </w:pPr>
      <w:r>
        <w:t xml:space="preserve">The literature reviewed emphasizes that future advancements will depend on sustainable healthcare policies, equitable access to technology, and continued professional development. As Seoul continues to serve as a beacon of modernity in Asia, its ophthalmologists will play a pivotal role in shaping the standard of eye care globally. This report concludes that understanding the local context is essential for appreciating the full scope of ophthalmic practice today. The dedication required to maintain health and vision in such an intense urban environment highlights the vital importance of these medical professionals in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Book Report on the Role of the Ophthalmologist in South Korea Seoul</dc:title>
  <dc:creator/>
  <dc:language>en</dc:language>
  <cp:keywords/>
  <dcterms:created xsi:type="dcterms:W3CDTF">2026-07-29T15:36:27Z</dcterms:created>
  <dcterms:modified xsi:type="dcterms:W3CDTF">2026-07-29T15:36:27Z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