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Sudan</w:t>
      </w:r>
      <w:r>
        <w:t xml:space="preserve"> </w:t>
      </w:r>
      <w:r>
        <w:t xml:space="preserve">Khartoum</w:t>
      </w:r>
    </w:p>
    <w:bookmarkStart w:id="28" w:name="Xb993880e7a6d8f3602a9ff77f763d0d0b0ee118"/>
    <w:p>
      <w:pPr>
        <w:pStyle w:val="Heading1"/>
      </w:pPr>
      <w:r>
        <w:t xml:space="preserve">Book Report Analysis: The Ophthalmologist in Sudan Khartoum</w:t>
      </w:r>
    </w:p>
    <w:p>
      <w:pPr>
        <w:pStyle w:val="FirstParagraph"/>
      </w:pPr>
      <w:r>
        <w:rPr>
          <w:bCs/>
          <w:b/>
        </w:rPr>
        <w:t xml:space="preserve">Date:</w:t>
      </w:r>
      <w:r>
        <w:t xml:space="preserve"> </w:t>
      </w:r>
      <w:r>
        <w:t xml:space="preserve">October 26, 2023</w:t>
      </w:r>
      <w:r>
        <w:br/>
      </w:r>
      <w:r>
        <w:t xml:space="preserve">&gt; Medical Humanities and Regional Healthcare Studies</w:t>
      </w:r>
      <w:r>
        <w:br/>
      </w:r>
      <w:r>
        <w:rPr>
          <w:bCs/>
          <w:b/>
        </w:rPr>
        <w:t xml:space="preserve">Institutional Context:</w:t>
      </w:r>
      <w:r>
        <w:t xml:space="preserve">&gt; Sudan Khartoum Academic Review</w:t>
      </w:r>
    </w:p>
    <w:bookmarkStart w:id="20" w:name="Xaf2a8b3f027ca722ce97b38b62f11c44525f27f"/>
    <w:p>
      <w:pPr>
        <w:pStyle w:val="Heading2"/>
      </w:pPr>
      <w:r>
        <w:t xml:space="preserve">I. Introduction to the Narrative Landscape</w:t>
      </w:r>
    </w:p>
    <w:p>
      <w:pPr>
        <w:pStyle w:val="FirstParagraph"/>
      </w:pPr>
      <w:r>
        <w:t xml:space="preserve">This report provides a comprehensive analysis of the professional, historical, and social dynamics surrounding the role of an</w:t>
      </w:r>
      <w:r>
        <w:t xml:space="preserve"> </w:t>
      </w:r>
      <w:r>
        <w:t xml:space="preserve">Ophthalmologist</w:t>
      </w:r>
      <w:r>
        <w:t xml:space="preserve"> </w:t>
      </w:r>
      <w:r>
        <w:t xml:space="preserve">within the unique geographical and cultural context of Sudan Khartoum. The narrative explores not just medical practice, but how vision care intersects with the broader societal fabric of this historic capital city. In examining this topic, we delve into a story where modern medical science meets ancient traditions, and where the preservation of sight is often intertwined with survival in one of Africa’s most complex geopolitical landscapes.</w:t>
      </w:r>
    </w:p>
    <w:p>
      <w:pPr>
        <w:pStyle w:val="BodyText"/>
      </w:pPr>
      <w:r>
        <w:t xml:space="preserve">The focus remains strictly on the</w:t>
      </w:r>
      <w:r>
        <w:t xml:space="preserve"> </w:t>
      </w:r>
      <w:r>
        <w:t xml:space="preserve">Book Report</w:t>
      </w:r>
      <w:r>
        <w:t xml:space="preserve"> </w:t>
      </w:r>
      <w:r>
        <w:t xml:space="preserve">structure required for academic and professional review. This document serves as a critical evaluation of how literature depicting medical practice in Sudan Khartoum reflects real-world challenges, triumphs, and ethical dilemmas faced by eye specialists in the region.</w:t>
      </w:r>
    </w:p>
    <w:bookmarkEnd w:id="20"/>
    <w:bookmarkStart w:id="21" w:name="Xe6a509bb8bd811cdce9c0ce3f3e23345076a026"/>
    <w:p>
      <w:pPr>
        <w:pStyle w:val="Heading2"/>
      </w:pPr>
      <w:r>
        <w:t xml:space="preserve">II. The Setting: Sudan Khartoum as a Character</w:t>
      </w:r>
    </w:p>
    <w:p>
      <w:pPr>
        <w:pStyle w:val="FirstParagraph"/>
      </w:pPr>
      <w:r>
        <w:t xml:space="preserve">To understand the role of the</w:t>
      </w:r>
      <w:r>
        <w:t xml:space="preserve"> </w:t>
      </w:r>
      <w:r>
        <w:t xml:space="preserve">Ophthalmologist</w:t>
      </w:r>
      <w:r>
        <w:t xml:space="preserve">, one must first understand the setting: Sudan Khartoum. Located at the confluence of the Blue Nile and White Nile, Khartoum is a city of profound beauty but also intense heat and rapid urbanization. The climate itself poses challenges for ocular health; dust storms, high UV index exposure, and limited access to clean water contribute significantly to rates of trachoma, cataracts, and other preventable eye conditions.</w:t>
      </w:r>
    </w:p>
    <w:p>
      <w:pPr>
        <w:pStyle w:val="BodyText"/>
      </w:pPr>
      <w:r>
        <w:t xml:space="preserve">In the context of this study, Sudan Khartoum is not merely a backdrop but an active participant in the medical narrative. The city’s infrastructure dictates the logistics of care. Power outages affect sterile environments; traffic congestion delays emergency referrals; and economic fluctuations determine who can afford advanced surgical interventions. Therefore, any analysis of eye care in this region must account for the environmental realities of Sudan Khartoum.</w:t>
      </w:r>
    </w:p>
    <w:bookmarkEnd w:id="21"/>
    <w:bookmarkStart w:id="22" w:name="X77d344ead007744a7c908831eaafd308978dc8c"/>
    <w:p>
      <w:pPr>
        <w:pStyle w:val="Heading2"/>
      </w:pPr>
      <w:r>
        <w:t xml:space="preserve">III. The Role and Responsibilities of the Ophthalmologist</w:t>
      </w:r>
    </w:p>
    <w:p>
      <w:pPr>
        <w:pStyle w:val="FirstParagraph"/>
      </w:pPr>
      <w:r>
        <w:t xml:space="preserve">The central figure in this report is the</w:t>
      </w:r>
      <w:r>
        <w:t xml:space="preserve"> </w:t>
      </w:r>
      <w:r>
        <w:t xml:space="preserve">Ophthalmologist</w:t>
      </w:r>
      <w:r>
        <w:t xml:space="preserve">. Unlike general practitioners, an ophthalmologist possesses specialized surgical skills required to treat complex visual impairments. In Sudan Khartoum, these professionals often operate with resource constraints that would be considered severe in Western healthcare systems. The book analysis highlights how these doctors must adapt technology and techniques to local realities.</w:t>
      </w:r>
    </w:p>
    <w:p>
      <w:pPr>
        <w:pStyle w:val="BodyText"/>
      </w:pPr>
      <w:r>
        <w:rPr>
          <w:bCs/>
          <w:b/>
        </w:rPr>
        <w:t xml:space="preserve">Key Responsibilities Identified:</w:t>
      </w:r>
    </w:p>
    <w:p>
      <w:pPr>
        <w:numPr>
          <w:ilvl w:val="0"/>
          <w:numId w:val="1001"/>
        </w:numPr>
        <w:pStyle w:val="Compact"/>
      </w:pPr>
      <w:r>
        <w:rPr>
          <w:bCs/>
          <w:b/>
        </w:rPr>
        <w:t xml:space="preserve">Cataract Surgery:</w:t>
      </w:r>
      <w:r>
        <w:t xml:space="preserve">&gt; The primary burden of disease in Sudan Khartoum is cataracts. The ophthalmologist here is often a surgeon first, performing high-volume procedures to restore vision and allow patients to return to work.</w:t>
      </w:r>
    </w:p>
    <w:p>
      <w:pPr>
        <w:numPr>
          <w:ilvl w:val="0"/>
          <w:numId w:val="1001"/>
        </w:numPr>
        <w:pStyle w:val="Compact"/>
      </w:pPr>
      <w:r>
        <w:rPr>
          <w:bCs/>
          <w:b/>
        </w:rPr>
        <w:t xml:space="preserve">Trauma Management:</w:t>
      </w:r>
      <w:r>
        <w:t xml:space="preserve">&gt; Given the regional conflicts affecting Sudan Khartoum, ophthalmologists frequently manage ocular trauma resulting from shrapnel or blunt force. This requires rapid decision-making and specialized reconstructive skills.</w:t>
      </w:r>
    </w:p>
    <w:p>
      <w:pPr>
        <w:numPr>
          <w:ilvl w:val="0"/>
          <w:numId w:val="1001"/>
        </w:numPr>
        <w:pStyle w:val="Compact"/>
      </w:pPr>
      <w:r>
        <w:rPr>
          <w:bCs/>
          <w:b/>
        </w:rPr>
        <w:t xml:space="preserve">Disease Prevention:</w:t>
      </w:r>
      <w:r>
        <w:t xml:space="preserve">&gt; In rural outskirts of Sudan Khartoum, the ophthalmologist acts as an educator, combating trachoma through hygiene education and antibiotic distribution.</w:t>
      </w:r>
    </w:p>
    <w:bookmarkEnd w:id="22"/>
    <w:bookmarkStart w:id="23" w:name="Xe6a8cc1b80e6d406a9711b4afbcf02be333b339"/>
    <w:p>
      <w:pPr>
        <w:pStyle w:val="Heading2"/>
      </w:pPr>
      <w:r>
        <w:t xml:space="preserve">IV. Cultural and Social Dynamics in Eye Care</w:t>
      </w:r>
    </w:p>
    <w:p>
      <w:pPr>
        <w:pStyle w:val="FirstParagraph"/>
      </w:pPr>
      <w:r>
        <w:t xml:space="preserve">A crucial aspect of this report is the intersection of culture and medicine. In Sudan Khartoum, traditional beliefs often coexist with modern medical practices. Patients may seek help from healers before visiting an ophthalmologist, sometimes leading to delayed treatment for reversible conditions.</w:t>
      </w:r>
    </w:p>
    <w:p>
      <w:pPr>
        <w:pStyle w:val="BodyText"/>
      </w:pPr>
      <w:r>
        <w:t xml:space="preserve">The literature emphasizes the need for cultural competence. An effective ophthalmologist in Sudan Khartoum must build trust within the community. This involves understanding local gender dynamics, as women may require specific consent protocols to seek care. The book report highlights successful case studies where ophthalmologists collaborated with religious leaders and community elders to promote eye health initiatives.</w:t>
      </w:r>
    </w:p>
    <w:bookmarkEnd w:id="23"/>
    <w:bookmarkStart w:id="24" w:name="Xff85a13d740b1232a740d6804a6c8a449757556"/>
    <w:p>
      <w:pPr>
        <w:pStyle w:val="Heading2"/>
      </w:pPr>
      <w:r>
        <w:t xml:space="preserve">V. Challenges Faced by the Healthcare System</w:t>
      </w:r>
    </w:p>
    <w:p>
      <w:pPr>
        <w:pStyle w:val="FirstParagraph"/>
      </w:pPr>
      <w:r>
        <w:t xml:space="preserve">The narrative does not shy away from the systemic difficulties inherent in practicing medicine in Sudan Khartoum. Supply chain disruptions are a recurring theme. Essential items such as intraocular lenses, anesthetic agents, and sterile surgical supplies can become scarce due to economic sanctions or logistical failures.</w:t>
      </w:r>
    </w:p>
    <w:p>
      <w:pPr>
        <w:pStyle w:val="BodyText"/>
      </w:pPr>
      <w:r>
        <w:t xml:space="preserve">Furthermore, the brain drain phenomenon affects Sudan Khartoum’s medical sector. Many trained ophthalmologists emigrate in search of better working conditions and stability. This leaves remaining specialists overstretched. The report analyzes how local institutions attempt to retain talent through training programs and international partnerships, emphasizing that sustaining the workforce is as critical as treating patients.</w:t>
      </w:r>
    </w:p>
    <w:bookmarkEnd w:id="24"/>
    <w:bookmarkStart w:id="25" w:name="X8201182088ff1a30a4f429a8219cdac8e62505c"/>
    <w:p>
      <w:pPr>
        <w:pStyle w:val="Heading2"/>
      </w:pPr>
      <w:r>
        <w:t xml:space="preserve">VI. Technological Adaptation and Innovation</w:t>
      </w:r>
    </w:p>
    <w:p>
      <w:pPr>
        <w:pStyle w:val="FirstParagraph"/>
      </w:pPr>
      <w:r>
        <w:t xml:space="preserve">Despite challenges, Sudan Khartoum has seen moments of innovation. The introduction of tele-ophthalmology in certain clinics has allowed remote consultations with specialists abroad. Additionally, low-cost screening devices have been adapted for use in underserved areas surrounding the city.</w:t>
      </w:r>
    </w:p>
    <w:p>
      <w:pPr>
        <w:pStyle w:val="BodyText"/>
      </w:pPr>
      <w:r>
        <w:t xml:space="preserve">The book report details how ophthalmologists are not just consumers of technology but adapters. They modify equipment to withstand voltage fluctuations and dust, ensuring that diagnostic tools remain functional in the harsh environment of Sudan Khartoum. This ingenuity is a testament to the resilience required to maintain high standards of care.</w:t>
      </w:r>
    </w:p>
    <w:bookmarkEnd w:id="25"/>
    <w:bookmarkStart w:id="26" w:name="vii.-ethical-considerations"/>
    <w:p>
      <w:pPr>
        <w:pStyle w:val="Heading2"/>
      </w:pPr>
      <w:r>
        <w:t xml:space="preserve">VII. Ethical Considerations</w:t>
      </w:r>
    </w:p>
    <w:p>
      <w:pPr>
        <w:pStyle w:val="FirstParagraph"/>
      </w:pPr>
      <w:r>
        <w:t xml:space="preserve">Ethics play a pivotal role in this analysis. The ophthalmologist often faces difficult triage decisions when resources are insufficient for all patients who need sight-restoring surgery. The literature explores the moral weight of these choices, particularly in emergency settings where vision loss threatens livelihood and independence.</w:t>
      </w:r>
    </w:p>
    <w:p>
      <w:pPr>
        <w:pStyle w:val="BodyText"/>
      </w:pPr>
      <w:r>
        <w:t xml:space="preserve">The report also touches upon informed consent. In a population with varying levels of literacy, ensuring that patients fully understand surgical risks is a complex task requiring patience, translation skills, and community engagement. The ophthalmologist’s role extends beyond the operating table into the realm of ethical communication.</w:t>
      </w:r>
    </w:p>
    <w:bookmarkEnd w:id="26"/>
    <w:bookmarkStart w:id="27" w:name="X1d2cc68739cf4c45219707aafb1b429e7b24e55"/>
    <w:p>
      <w:pPr>
        <w:pStyle w:val="Heading2"/>
      </w:pPr>
      <w:r>
        <w:t xml:space="preserve">VIII. Conclusion: The Vital Importance of Vision in Sudan Khartoum</w:t>
      </w:r>
    </w:p>
    <w:p>
      <w:pPr>
        <w:pStyle w:val="FirstParagraph"/>
      </w:pPr>
      <w:r>
        <w:t xml:space="preserve">In conclusion, this book report underscores that the ophthalmologist is a linchpin in the healthcare infrastructure of Sudan Khartoum. Their work impacts not just individual patients but entire families and communities by restoring productivity and independence.</w:t>
      </w:r>
    </w:p>
    <w:p>
      <w:pPr>
        <w:pStyle w:val="BodyText"/>
      </w:pPr>
      <w:r>
        <w:t xml:space="preserve">The interplay between medical expertise, cultural sensitivity, and resourcefulness defines the profession in this region. As Sudan Khartoum continues to evolve, supported by international aid and local innovation, the role of the ophthalmologist remains critical. They are not only healers of eyes but guardians of quality of life in a challenging yet vibrant environment.</w:t>
      </w:r>
    </w:p>
    <w:p>
      <w:pPr>
        <w:pStyle w:val="BodyText"/>
      </w:pPr>
      <w:r>
        <w:t xml:space="preserve">This analysis confirms that studying the ophthalmologist in Sudan Khartoum provides valuable insights into global health equity, disaster medicine, and cultural healthcare delivery. Future research should focus on sustainable training models and improved supply chains to further support these vital medical professionals.</w:t>
      </w:r>
    </w:p>
    <w:p>
      <w:r>
        <w:pict>
          <v:rect style="width:0;height:1.5pt" o:hralign="center" o:hrstd="t" o:hr="t"/>
        </w:pict>
      </w:r>
    </w:p>
    <w:p>
      <w:pPr>
        <w:pStyle w:val="FirstParagraph"/>
      </w:pPr>
      <w:r>
        <w:rPr>
          <w:iCs/>
          <w:i/>
        </w:rPr>
        <w:t xml:space="preserve">End of Book Report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Sudan Khartoum</dc:title>
  <dc:creator/>
  <dc:language>en</dc:language>
  <cp:keywords/>
  <dcterms:created xsi:type="dcterms:W3CDTF">2026-07-29T12:06:10Z</dcterms:created>
  <dcterms:modified xsi:type="dcterms:W3CDTF">2026-07-29T12:06:10Z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