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29" w:name="X8740c563604419df40963c5acfbddd959b76829"/>
    <w:p>
      <w:pPr>
        <w:pStyle w:val="Heading1"/>
      </w:pPr>
      <w:r>
        <w:t xml:space="preserve">A Comprehensive Analysis of the Ophthalmologist Profession in the United States with a Focus on Houston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Medical Specialty Review and Regional Healthcare Landscape Assessment</w:t>
      </w:r>
    </w:p>
    <w:bookmarkStart w:id="20" w:name="X64b2fdcd3e34a277079ef2d16b222da62b52e39"/>
    <w:p>
      <w:pPr>
        <w:pStyle w:val="Heading2"/>
      </w:pPr>
      <w:r>
        <w:t xml:space="preserve">I. Introduction to the Ophthalmologist Profession</w:t>
      </w:r>
    </w:p>
    <w:p>
      <w:pPr>
        <w:pStyle w:val="FirstParagraph"/>
      </w:pPr>
      <w:r>
        <w:t xml:space="preserve">An ophthalmologist is a medical doctor (MD or DO) who specializes in eye and vision care. Unlike optometrists, who provide primary vision care, testing for glasses and contact lenses, and detect common eye diseases and abnormalities, ophthalmologists have completed medical school plus at least three years of residency training to become fully licensed physicians. This distinction is crucial when analyzing the role of an</w:t>
      </w:r>
      <w:r>
        <w:t xml:space="preserve"> </w:t>
      </w:r>
      <w:r>
        <w:rPr>
          <w:bCs/>
          <w:b/>
        </w:rPr>
        <w:t xml:space="preserve">Ophthalmologist</w:t>
      </w:r>
      <w:r>
        <w:t xml:space="preserve"> </w:t>
      </w:r>
      <w:r>
        <w:t xml:space="preserve">within the broader healthcare framework. They are uniquely qualified to serve as both medical and surgical eye specialists. They can provide all forms of eye care, including vision tests, prescribing glasses or contact lenses, diagnosing and treating various eye diseases, and performing surgery.</w:t>
      </w:r>
    </w:p>
    <w:p>
      <w:pPr>
        <w:pStyle w:val="BodyText"/>
      </w:pPr>
      <w:r>
        <w:t xml:space="preserve">The scope of practice for an ophthalmologist is vast. It ranges from routine care for refractive errors such as myopia (nearsightedness), hyperopia (farsightedness), astigmatism, and presbyopia to the management of complex ocular diseases like glaucoma, cataracts, age-related macular degeneration (AMD), diabetic retinopathy, and strabismus. In the context of modern healthcare in the</w:t>
      </w:r>
      <w:r>
        <w:t xml:space="preserve"> </w:t>
      </w:r>
      <w:r>
        <w:rPr>
          <w:bCs/>
          <w:b/>
        </w:rPr>
        <w:t xml:space="preserve">United States</w:t>
      </w:r>
      <w:r>
        <w:t xml:space="preserve">, the demand for these specialists is driven by an aging population and a rising prevalence of chronic conditions like diabetes and hypertension, which have significant ocular manifestations.</w:t>
      </w:r>
    </w:p>
    <w:bookmarkEnd w:id="20"/>
    <w:bookmarkStart w:id="21" w:name="Xe9654453d9698eb972b4a93646d10f79ec06e1e"/>
    <w:p>
      <w:pPr>
        <w:pStyle w:val="Heading2"/>
      </w:pPr>
      <w:r>
        <w:t xml:space="preserve">II. The Ophthalmologist in the United Healthcare System</w:t>
      </w:r>
    </w:p>
    <w:p>
      <w:pPr>
        <w:pStyle w:val="FirstParagraph"/>
      </w:pPr>
      <w:r>
        <w:t xml:space="preserve">The role of an ophthalmologist is particularly critical within the complex healthcare infrastructure of the</w:t>
      </w:r>
      <w:r>
        <w:t xml:space="preserve"> </w:t>
      </w:r>
      <w:r>
        <w:rPr>
          <w:bCs/>
          <w:b/>
        </w:rPr>
        <w:t xml:space="preserve">United States</w:t>
      </w:r>
      <w:r>
        <w:t xml:space="preserve">. As one of the largest and most technologically advanced healthcare markets globally, the U.S. demands a high standard of excellence from its medical practitioners. Ophthalmologists in America operate under rigorous training standards set by organizations such as the American Board of Ophthalmology (ABO). The journey to becoming an ophthalmologist involves four years of undergraduate education, four years of medical school, a one-year internship, and three to four years of residency. Many further specialize through fellowships in areas such as pediatric ophthalmology, oculoplastics, retinal diseases.</w:t>
      </w:r>
    </w:p>
    <w:p>
      <w:pPr>
        <w:pStyle w:val="BodyText"/>
      </w:pPr>
      <w:r>
        <w:t xml:space="preserve">Furthermore, the economic impact of ophthalmologists in the U.S. is substantial. Vision care is a multi-billion dollar industry within the country’s healthcare sector. The ability of an</w:t>
      </w:r>
      <w:r>
        <w:t xml:space="preserve"> </w:t>
      </w:r>
      <w:r>
        <w:rPr>
          <w:bCs/>
          <w:b/>
        </w:rPr>
        <w:t xml:space="preserve">Ophthalmologist</w:t>
      </w:r>
      <w:r>
        <w:t xml:space="preserve"> </w:t>
      </w:r>
      <w:r>
        <w:t xml:space="preserve">to restore sight through surgical interventions like cataract removal or LASIK procedures not only improves quality of life but also contributes significantly to economic productivity by reducing disability-related work loss.</w:t>
      </w:r>
    </w:p>
    <w:bookmarkEnd w:id="21"/>
    <w:bookmarkStart w:id="25" w:name="Xb05550ea1d4314727ae393494143197b1325817"/>
    <w:p>
      <w:pPr>
        <w:pStyle w:val="Heading2"/>
      </w:pPr>
      <w:r>
        <w:t xml:space="preserve">III. The Ophthalmologist Landscape in United States, Houston</w:t>
      </w:r>
    </w:p>
    <w:p>
      <w:pPr>
        <w:pStyle w:val="FirstParagraph"/>
      </w:pPr>
      <w:r>
        <w:t xml:space="preserve">Houston, Texas, stands out as a major hub for medical excellence and research within the United States. Known as the "Texas Medical Center" city it is home to the largest concentration of medical institutions and research centers in the world. For an</w:t>
      </w:r>
      <w:r>
        <w:t xml:space="preserve"> </w:t>
      </w:r>
      <w:r>
        <w:rPr>
          <w:bCs/>
          <w:b/>
        </w:rPr>
        <w:t xml:space="preserve">Ophthalmologist</w:t>
      </w:r>
      <w:r>
        <w:t xml:space="preserve">, practicing in Houston offers unique opportunities and challenges that reflect both local demographic needs and national healthcare trends.</w:t>
      </w:r>
    </w:p>
    <w:bookmarkStart w:id="22" w:name="a.-demographics-and-disease-prevalence"/>
    <w:p>
      <w:pPr>
        <w:pStyle w:val="Heading3"/>
      </w:pPr>
      <w:r>
        <w:t xml:space="preserve">A. Demographics and Disease Prevalence</w:t>
      </w:r>
    </w:p>
    <w:p>
      <w:pPr>
        <w:pStyle w:val="FirstParagraph"/>
      </w:pPr>
      <w:r>
        <w:t xml:space="preserve">Houston is a diverse metropolis with a rapidly growing population. This diversity translates into a wide spectrum of ocular conditions requiring specialized attention. For instance, the prevalence of diabetes in Texas is among the highest in the nation, leading to a significant burden of diabetic retinopathy cases that require expert management by ophthalmologists. Additionally, Houston’s humid subtropical climate can contribute to specific environmental eye irritations and allergies, necessitating comprehensive primary care services alongside specialized surgical expertise.</w:t>
      </w:r>
    </w:p>
    <w:bookmarkEnd w:id="22"/>
    <w:bookmarkStart w:id="23" w:name="X0767920ac4ba3bb4420bd1a4b21f250377dff23"/>
    <w:p>
      <w:pPr>
        <w:pStyle w:val="Heading3"/>
      </w:pPr>
      <w:r>
        <w:t xml:space="preserve">B. Access to Advanced Technology and Research</w:t>
      </w:r>
    </w:p>
    <w:p>
      <w:pPr>
        <w:pStyle w:val="FirstParagraph"/>
      </w:pPr>
      <w:r>
        <w:t xml:space="preserve">Institutions like the Baylor College of Medicine, the University of Texas Medical Branch (UTMB), and MD Anderson Cancer Center are headquartered in Houston. These institutions drive cutting-edge research in ophthalmology, including gene therapy for inherited retinal diseases, advanced surgical techniques for macular degeneration, and novel treatments for glaucoma. An</w:t>
      </w:r>
      <w:r>
        <w:t xml:space="preserve"> </w:t>
      </w:r>
      <w:r>
        <w:rPr>
          <w:bCs/>
          <w:b/>
        </w:rPr>
        <w:t xml:space="preserve">Ophthalmologist</w:t>
      </w:r>
      <w:r>
        <w:t xml:space="preserve"> </w:t>
      </w:r>
      <w:r>
        <w:t xml:space="preserve">practicing in Houston has unparalleled access to clinical trials and the latest technological advancements, ensuring that patients receive state-of-the-art care.</w:t>
      </w:r>
    </w:p>
    <w:bookmarkEnd w:id="23"/>
    <w:bookmarkStart w:id="24" w:name="c.-public-health-initiatives"/>
    <w:p>
      <w:pPr>
        <w:pStyle w:val="Heading3"/>
      </w:pPr>
      <w:r>
        <w:t xml:space="preserve">C. Public Health Initiatives</w:t>
      </w:r>
    </w:p>
    <w:p>
      <w:pPr>
        <w:pStyle w:val="FirstParagraph"/>
      </w:pPr>
      <w:r>
        <w:t xml:space="preserve">Houston’s healthcare system is deeply integrated into public health initiatives aimed at reducing disparities in vision care. Non-profit organizations and hospital systems often partner to provide free screenings and surgeries for underserved populations. Ophthalmologists play a pivotal role in these community outreach programs, bridging the gap between specialized care and vulnerable communities.</w:t>
      </w:r>
    </w:p>
    <w:bookmarkEnd w:id="24"/>
    <w:bookmarkEnd w:id="25"/>
    <w:bookmarkStart w:id="26" w:name="X137f980e8a6c73c59db800d97bd6ef482102f2a"/>
    <w:p>
      <w:pPr>
        <w:pStyle w:val="Heading2"/>
      </w:pPr>
      <w:r>
        <w:t xml:space="preserve">IV. Ethical Considerations and Patient-Centered Care</w:t>
      </w:r>
    </w:p>
    <w:p>
      <w:pPr>
        <w:pStyle w:val="FirstParagraph"/>
      </w:pPr>
      <w:r>
        <w:t xml:space="preserve">The practice of an ophthalmologist is governed by strict ethical guidelines. Informed consent, confidentiality, and competence are paramount. Given the invasive nature of many ocular surgeries, clear communication between the ophthalmologist and the patient is essential for successful outcomes. In Houston’s multicultural environment, cultural competency becomes even more important.</w:t>
      </w:r>
    </w:p>
    <w:p>
      <w:pPr>
        <w:pStyle w:val="BodyText"/>
      </w:pPr>
      <w:r>
        <w:t xml:space="preserve">Ophthalmologists must navigate issues related to healthcare access and affordability. The cost of eye care in the</w:t>
      </w:r>
      <w:r>
        <w:t xml:space="preserve"> </w:t>
      </w:r>
      <w:r>
        <w:rPr>
          <w:bCs/>
          <w:b/>
        </w:rPr>
        <w:t xml:space="preserve">United States</w:t>
      </w:r>
      <w:r>
        <w:t xml:space="preserve"> </w:t>
      </w:r>
      <w:r>
        <w:t xml:space="preserve">can be prohibitive for many individuals. Therefore, ophthalmologists often serve as advocates for their patients, helping them navigate insurance complexities and connecting them with resources for financial assistance.</w:t>
      </w:r>
    </w:p>
    <w:bookmarkEnd w:id="26"/>
    <w:bookmarkStart w:id="27" w:name="v.-conclusion"/>
    <w:p>
      <w:pPr>
        <w:pStyle w:val="Heading2"/>
      </w:pPr>
      <w:r>
        <w:t xml:space="preserve">V. Conclusion</w:t>
      </w:r>
    </w:p>
    <w:p>
      <w:pPr>
        <w:pStyle w:val="FirstParagraph"/>
      </w:pPr>
      <w:r>
        <w:t xml:space="preserve">In summary, the profession of an ophthalmologist is a cornerstone of modern healthcare in the United States. With specialized training in both medicine and surgery, they provide essential services that preserve and restore vision, thereby enhancing individual quality of life and societal productivity.</w:t>
      </w:r>
    </w:p>
    <w:p>
      <w:pPr>
        <w:pStyle w:val="BodyText"/>
      </w:pPr>
      <w:r>
        <w:t xml:space="preserve">The specific context of Houston further highlights the dynamic nature of this profession. The city’s robust medical infrastructure, diverse population, and focus on research create an ideal environment for ophthalmological innovation. As healthcare continues to evolve in the</w:t>
      </w:r>
      <w:r>
        <w:t xml:space="preserve"> </w:t>
      </w:r>
      <w:r>
        <w:rPr>
          <w:bCs/>
          <w:b/>
        </w:rPr>
        <w:t xml:space="preserve">United States</w:t>
      </w:r>
      <w:r>
        <w:t xml:space="preserve">, the role of the ophthalmologist will only grow in importance.</w:t>
      </w:r>
    </w:p>
    <w:p>
      <w:pPr>
        <w:pStyle w:val="BodyText"/>
      </w:pPr>
      <w:r>
        <w:t xml:space="preserve">This report underscores that being an</w:t>
      </w:r>
      <w:r>
        <w:t xml:space="preserve"> </w:t>
      </w:r>
      <w:r>
        <w:rPr>
          <w:bCs/>
          <w:b/>
        </w:rPr>
        <w:t xml:space="preserve">Ophthalmologist</w:t>
      </w:r>
      <w:r>
        <w:t xml:space="preserve"> </w:t>
      </w:r>
      <w:r>
        <w:t xml:space="preserve">is not merely a job but a commitment to lifelong learning, ethical practice, and community service. In Houston, this commitment is reflected in the collaborative efforts among medical institutions to address local health challenges while contributing to global advancements in eye care.</w:t>
      </w:r>
    </w:p>
    <w:bookmarkEnd w:id="27"/>
    <w:bookmarkStart w:id="28" w:name="vi.-selected-bibliography"/>
    <w:p>
      <w:pPr>
        <w:pStyle w:val="Heading2"/>
      </w:pPr>
      <w:r>
        <w:t xml:space="preserve">VI. Selected Bibliography</w:t>
      </w:r>
    </w:p>
    <w:p>
      <w:pPr>
        <w:numPr>
          <w:ilvl w:val="0"/>
          <w:numId w:val="1001"/>
        </w:numPr>
        <w:pStyle w:val="Compact"/>
      </w:pPr>
      <w:r>
        <w:t xml:space="preserve">American Academy of Ophthalmology. "What is an Ophthalmologist?" AAO.org.</w:t>
      </w:r>
    </w:p>
    <w:p>
      <w:pPr>
        <w:numPr>
          <w:ilvl w:val="0"/>
          <w:numId w:val="1001"/>
        </w:numPr>
        <w:pStyle w:val="Compact"/>
      </w:pPr>
      <w:r>
        <w:t xml:space="preserve">Texas Department of State Health Services. "Diabetes in Texas: Data and Statistics."</w:t>
      </w:r>
    </w:p>
    <w:p>
      <w:pPr>
        <w:numPr>
          <w:ilvl w:val="0"/>
          <w:numId w:val="1001"/>
        </w:numPr>
        <w:pStyle w:val="Compact"/>
      </w:pPr>
      <w:r>
        <w:t xml:space="preserve">Baylor College of Medicine, Department of Ophthalmology and Visual Sciences.</w:t>
      </w:r>
    </w:p>
    <w:p>
      <w:pPr>
        <w:numPr>
          <w:ilvl w:val="0"/>
          <w:numId w:val="1001"/>
        </w:numPr>
        <w:pStyle w:val="Compact"/>
      </w:pPr>
      <w:r>
        <w:t xml:space="preserve">Houston Health Collaborative. "Vision Care Access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Ophthalmologists in the United States, Houston</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