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7" w:name="X433f0d2d76ee077a7e35e638cc0c91da60c4413"/>
    <w:p>
      <w:pPr>
        <w:pStyle w:val="Heading1"/>
      </w:pPr>
      <w:r>
        <w:t xml:space="preserve">A Comprehensive Book Report on the Role of the Optometrist</w:t>
      </w:r>
    </w:p>
    <w:p>
      <w:pPr>
        <w:pStyle w:val="FirstParagraph"/>
      </w:pPr>
      <w:r>
        <w:rPr>
          <w:bCs/>
          <w:b/>
        </w:rPr>
        <w:t xml:space="preserve">Focusing on Clinical Practice and Public Health in Argentina, Buenos Aires</w:t>
      </w:r>
    </w:p>
    <w:p>
      <w:r>
        <w:pict>
          <v:rect style="width:0;height:1.5pt" o:hralign="center" o:hrstd="t" o:hr="t"/>
        </w:pict>
      </w:r>
    </w:p>
    <w:bookmarkStart w:id="20" w:name="Xd7d29151c608d10e3712b7f0115d4fe9df0d092"/>
    <w:p>
      <w:pPr>
        <w:pStyle w:val="Heading2"/>
      </w:pPr>
      <w:r>
        <w:t xml:space="preserve">I. Introduction to the Professional Profile: The Optometrist</w:t>
      </w:r>
      <w:r>
        <w:t xml:space="preserve"> </w:t>
      </w:r>
      <w:r>
        <w:t xml:space="preserve">In recent years , the profession of optometry has undergone a significant paradigm shift globally , moving away from a purely commercial model centered on dispensing corrective lenses toward a healthcare-oriented model focused on ocular health and systemic disease detection . This book report analyzes the evolving role of the</w:t>
      </w:r>
      <w:r>
        <w:t xml:space="preserve"> </w:t>
      </w:r>
      <w:r>
        <w:rPr>
          <w:bCs/>
          <w:b/>
        </w:rPr>
        <w:t xml:space="preserve">Optometrist within a specific geographic and cultural context :</w:t>
      </w:r>
      <w:r>
        <w:rPr>
          <w:bCs/>
          <w:b/>
        </w:rPr>
        <w:t xml:space="preserve"> </w:t>
      </w:r>
      <w:r>
        <w:rPr>
          <w:bCs/>
          <w:b/>
          <w:bCs/>
          <w:b/>
        </w:rPr>
        <w:t xml:space="preserve">Argentina Buenos Aires . By examining clinical guidelines , public health policies , and sociological studies relevant to this region, we can construct a holistic understanding of how vision care practitioners function in one of Latin America’s most densely populated metropolitan areas . The analysis herein draws upon various medical literature , regulatory frameworks from the Ministry of Health of the Argentine Nation, and local academic publications that address the unique challenges faced by eye care professionals in an urban setting characterized by both advanced technological adoption and socioeconomic disparity.</w:t>
      </w:r>
    </w:p>
    <w:bookmarkEnd w:id="20"/>
    <w:bookmarkStart w:id="21" w:name="Xaa5a147e795c8cf5d323a1a7dd7d40b18ebf127"/>
    <w:p>
      <w:pPr>
        <w:pStyle w:val="Heading2"/>
      </w:pPr>
      <w:r>
        <w:t xml:space="preserve">II. Historical Context and Regulatory Framework in Argentina</w:t>
      </w:r>
      <w:r>
        <w:t xml:space="preserve"> </w:t>
      </w:r>
      <w:r>
        <w:t xml:space="preserve">To understand the current status of optometry, one must first appreciate its historical trajectory within</w:t>
      </w:r>
      <w:r>
        <w:t xml:space="preserve"> </w:t>
      </w:r>
      <w:r>
        <w:rPr>
          <w:bCs/>
          <w:b/>
        </w:rPr>
        <w:t xml:space="preserve">Argentina Buenos Aires . Unlike neighboring countries where optometry is strictly regulated under medical supervision or limited to optical sales, Argentina has seen a gradual professionalization of the field. The legal recognition of the Optometrist as a health professional varies by province , but in Buenos Aires City (CABA), there is a growing consensus toward recognizing clinical optometry as an essential component of primary healthcare.</w:t>
      </w:r>
      <w:r>
        <w:rPr>
          <w:bCs/>
          <w:b/>
        </w:rPr>
        <w:t xml:space="preserve"> </w:t>
      </w:r>
      <w:r>
        <w:rPr>
          <w:bCs/>
          <w:b/>
        </w:rPr>
        <w:t xml:space="preserve">Recent legislative debates have centered on expanding the scope of practice for</w:t>
      </w:r>
      <w:r>
        <w:rPr>
          <w:bCs/>
          <w:b/>
        </w:rPr>
        <w:t xml:space="preserve"> </w:t>
      </w:r>
      <w:r>
        <w:rPr>
          <w:bCs/>
          <w:b/>
          <w:bCs/>
          <w:b/>
        </w:rPr>
        <w:t xml:space="preserve">Optometrist s, allowing them to diagnose and manage common ocular conditions such as dry eye syndrome, conjunctivitis, and early-stage glaucoma without necessarily requiring a referral from an ophthalmologist. This shift is crucial for reducing the burden on public hospitals in</w:t>
      </w:r>
      <w:r>
        <w:rPr>
          <w:bCs/>
          <w:b/>
          <w:bCs/>
          <w:b/>
        </w:rPr>
        <w:t xml:space="preserve"> </w:t>
      </w:r>
      <w:r>
        <w:rPr>
          <w:bCs/>
          <w:b/>
          <w:bCs/>
          <w:b/>
          <w:bCs/>
          <w:b/>
        </w:rPr>
        <w:t xml:space="preserve">Argentina Buenos Aires , where wait times for specialist appointments can be extensive. The literature reviewed indicates that empowering optometrists with these diagnostic capabilities not only improves access to care but also enhances the early detection of systemic diseases such as diabetes and hypertension, which have high prevalence rates in the urban population of Buenos Aires.</w:t>
      </w:r>
    </w:p>
    <w:bookmarkEnd w:id="21"/>
    <w:bookmarkStart w:id="22" w:name="X7bbad88040900db7e695f9e900bd58e1f4243de"/>
    <w:p>
      <w:pPr>
        <w:pStyle w:val="Heading2"/>
      </w:pPr>
      <w:r>
        <w:t xml:space="preserve">III. Clinical Practice in an Urban Metropolis</w:t>
      </w:r>
      <w:r>
        <w:t xml:space="preserve"> </w:t>
      </w:r>
      <w:r>
        <w:t xml:space="preserve">The practice of an</w:t>
      </w:r>
      <w:r>
        <w:t xml:space="preserve"> </w:t>
      </w:r>
      <w:r>
        <w:rPr>
          <w:bCs/>
          <w:b/>
        </w:rPr>
        <w:t xml:space="preserve">Optometrist in</w:t>
      </w:r>
      <w:r>
        <w:rPr>
          <w:bCs/>
          <w:b/>
        </w:rPr>
        <w:t xml:space="preserve"> </w:t>
      </w:r>
      <w:r>
        <w:rPr>
          <w:bCs/>
          <w:b/>
          <w:bCs/>
          <w:b/>
        </w:rPr>
        <w:t xml:space="preserve">Argentina Buenos Aires</w:t>
      </w:r>
      <w:r>
        <w:rPr>
          <w:bCs/>
          <w:b/>
        </w:rPr>
        <w:t xml:space="preserve">" is distinct due to the high density of population and the multicultural nature of its residents. In neighborhoods like Palermo, Recoleta, and San Telmo, private practices often cater to a demographic that demands high-tech diagnostic tools, such as Optical Coherence Tomography (OCT) and visual field analyzers. However , in peripheral areas such as La Matanza or Lomas de Zamora in the Greater Buenos Aires area (Gran Buenos Aires), the role of the optometrist is often tied to social assistance programs and non-governmental organizations .</w:t>
      </w:r>
      <w:r>
        <w:rPr>
          <w:bCs/>
          <w:b/>
        </w:rPr>
        <w:t xml:space="preserve"> </w:t>
      </w:r>
      <w:r>
        <w:rPr>
          <w:bCs/>
          <w:b/>
        </w:rPr>
        <w:t xml:space="preserve">This dichotomy presents a unique challenge for eye care professionals. On one hand, there is a demand for premium cosmetic and refractive services, including contact lens fittings for astigmatism and myopia control in children. On the other hand, there is a critical need for basic vision screening in schools and community centers to identify amblyopia ("lazy eye") and uncorrected refractive errors among low-income children. The literature emphasizes that an effective</w:t>
      </w:r>
      <w:r>
        <w:rPr>
          <w:bCs/>
          <w:b/>
        </w:rPr>
        <w:t xml:space="preserve"> </w:t>
      </w:r>
      <w:r>
        <w:rPr>
          <w:bCs/>
          <w:b/>
          <w:bCs/>
          <w:b/>
        </w:rPr>
        <w:t xml:space="preserve">Optometrist in this region must possess cultural competence and linguistic skills, as Buenos Aires hosts significant immigrant communities from Bolivia, Paraguay, Peru, and Haiti. Communication barriers can significantly impact patient compliance and diagnostic accuracy; therefore , many local textbooks now include modules on medical translation and cross-cultural communication for vision care providers.</w:t>
      </w:r>
    </w:p>
    <w:bookmarkEnd w:id="22"/>
    <w:bookmarkStart w:id="23" w:name="X72fcfb0d8338d49168ddc0372d35cb8f5a9166f"/>
    <w:p>
      <w:pPr>
        <w:pStyle w:val="Heading2"/>
      </w:pPr>
      <w:r>
        <w:t xml:space="preserve">IV. Public Health Challenges: Myopia Epidemic and Digital Strain</w:t>
      </w:r>
      <w:r>
        <w:t xml:space="preserve"> </w:t>
      </w:r>
      <w:r>
        <w:t xml:space="preserve">A significant portion of contemporary literature regarding optometry in</w:t>
      </w:r>
      <w:r>
        <w:t xml:space="preserve"> </w:t>
      </w:r>
      <w:r>
        <w:rPr>
          <w:bCs/>
          <w:b/>
        </w:rPr>
        <w:t xml:space="preserve">Argentina Buenos Aires</w:t>
      </w:r>
      <w:r>
        <w:t xml:space="preserve">" focuses on the rising prevalence of myopia, particularly among school-aged children. As a highly urbanized society with extensive use of digital devices, Argentine youth are experiencing higher rates of screen time than previous generations. This has led to an increase in digital eye strain and accelerated myopic progression .</w:t>
      </w:r>
      <w:r>
        <w:t xml:space="preserve"> </w:t>
      </w:r>
      <w:r>
        <w:t xml:space="preserve">The role of the</w:t>
      </w:r>
      <w:r>
        <w:t xml:space="preserve"> </w:t>
      </w:r>
      <w:r>
        <w:rPr>
          <w:bCs/>
          <w:b/>
        </w:rPr>
        <w:t xml:space="preserve">Optometrist extends beyond prescribing glasses; it involves implementing behavioral interventions. Strategies such as the "20-20-20 rule" (looking at something 20 feet away for 20 seconds every 20 minutes) are increasingly promoted by local professional associations. Furthermore, the use of low-dose atropine drops and orthokeratology lenses is becoming more common in private practices in Buenos Aires, although access remains limited by insurance coverage and economic factors.</w:t>
      </w:r>
      <w:r>
        <w:rPr>
          <w:bCs/>
          <w:b/>
        </w:rPr>
        <w:t xml:space="preserve"> </w:t>
      </w:r>
      <w:r>
        <w:rPr>
          <w:bCs/>
          <w:b/>
        </w:rPr>
        <w:t xml:space="preserve">Moreover, the aging population in</w:t>
      </w:r>
      <w:r>
        <w:rPr>
          <w:bCs/>
          <w:b/>
        </w:rPr>
        <w:t xml:space="preserve"> </w:t>
      </w:r>
      <w:r>
        <w:rPr>
          <w:bCs/>
          <w:b/>
          <w:bCs/>
          <w:b/>
        </w:rPr>
        <w:t xml:space="preserve">Argentina Buenos Aires</w:t>
      </w:r>
      <w:r>
        <w:rPr>
          <w:bCs/>
          <w:b/>
        </w:rPr>
        <w:t xml:space="preserve">" presents another critical area of focus with cataracts and age-related macular degeneration (AMD) being leading causes of vision loss. Optometrists play a vital triage role here , identifying patients who require urgent surgical intervention by ophthalmologists and managing post-operative care for those who have already undergone cataract surgery. This collaborative model is essential in a healthcare system that is often overstretched.</w:t>
      </w:r>
    </w:p>
    <w:bookmarkEnd w:id="23"/>
    <w:bookmarkStart w:id="24" w:name="X6f754a2c806bc9cf8e59f6a8a5742c1f45e5db2"/>
    <w:p>
      <w:pPr>
        <w:pStyle w:val="Heading2"/>
      </w:pPr>
      <w:r>
        <w:t xml:space="preserve">V. Economic Factors and Accessibility</w:t>
      </w:r>
      <w:r>
        <w:t xml:space="preserve"> </w:t>
      </w:r>
      <w:r>
        <w:t xml:space="preserve">The economic volatility of Argentina has profound implications for the optical industry and the practice of optometry. Fluctuations in currency exchange rates affect the cost of imported equipment, lenses, and contact lenses . Consequently, many patients in Buenos Aires face difficulties in affording regular vision updates or specialized treatments like orthokeratology.</w:t>
      </w:r>
      <w:r>
        <w:t xml:space="preserve"> </w:t>
      </w:r>
      <w:r>
        <w:t xml:space="preserve">This economic reality forces</w:t>
      </w:r>
      <w:r>
        <w:t xml:space="preserve"> </w:t>
      </w:r>
      <w:r>
        <w:rPr>
          <w:bCs/>
          <w:b/>
        </w:rPr>
        <w:t xml:space="preserve">Optometrist s to be innovative in their service offerings. Many practitioners offer flexible payment plans or partner with private insurance companies that cover partial costs of ocular health exams. Additionally, there is a growing trend toward tele-optometry, where consultations are conducted virtually for follow-up visits, reducing the need for physical travel and associated costs during times of economic crisis or social distancing mandates. The literature suggests that this digital adaptation is not just a convenience but a necessity for maintaining patient continuity in</w:t>
      </w:r>
      <w:r>
        <w:rPr>
          <w:bCs/>
          <w:b/>
        </w:rPr>
        <w:t xml:space="preserve"> </w:t>
      </w:r>
      <w:r>
        <w:rPr>
          <w:bCs/>
          <w:b/>
          <w:bCs/>
          <w:b/>
        </w:rPr>
        <w:t xml:space="preserve">Argentina Buenos Aires</w:t>
      </w:r>
      <w:r>
        <w:rPr>
          <w:bCs/>
          <w:b/>
        </w:rPr>
        <w:t xml:space="preserve">".</w:t>
      </w:r>
    </w:p>
    <w:bookmarkEnd w:id="24"/>
    <w:bookmarkStart w:id="25" w:name="Xe227502a42b6bb8676c31b7ae6a509c732b3c6b"/>
    <w:p>
      <w:pPr>
        <w:pStyle w:val="Heading2"/>
      </w:pPr>
      <w:r>
        <w:t xml:space="preserve">VI. Educational Standards and Continuing Education</w:t>
      </w:r>
      <w:r>
        <w:t xml:space="preserve"> </w:t>
      </w:r>
      <w:r>
        <w:t xml:space="preserve">The quality of care provided by an</w:t>
      </w:r>
      <w:r>
        <w:t xml:space="preserve"> </w:t>
      </w:r>
      <w:r>
        <w:rPr>
          <w:bCs/>
          <w:b/>
        </w:rPr>
        <w:t xml:space="preserve">Optometrist " is directly linked to the rigor of their educational background. In Argentina, optometry degrees are typically four to five years long, but continuing education is mandatory for professional licensing in many jurisdictions within</w:t>
      </w:r>
      <w:r>
        <w:rPr>
          <w:bCs/>
          <w:b/>
        </w:rPr>
        <w:t xml:space="preserve"> </w:t>
      </w:r>
      <w:r>
        <w:rPr>
          <w:bCs/>
          <w:b/>
          <w:bCs/>
          <w:b/>
        </w:rPr>
        <w:t xml:space="preserve">Argentina Buenos Aires</w:t>
      </w:r>
      <w:r>
        <w:rPr>
          <w:bCs/>
          <w:b/>
        </w:rPr>
        <w:t xml:space="preserve">". Recent books and academic papers highlight a surge in specialization courses focused on binocular vision, pediatric optometry, and low-vision rehabilitation.</w:t>
      </w:r>
      <w:r>
        <w:rPr>
          <w:bCs/>
          <w:b/>
        </w:rPr>
        <w:t xml:space="preserve"> </w:t>
      </w:r>
      <w:r>
        <w:rPr>
          <w:bCs/>
          <w:b/>
        </w:rPr>
        <w:t xml:space="preserve">Professional bodies such as the Argentine Federation of Optometry actively promote standardized protocols that align with international best practices. This ensures that an</w:t>
      </w:r>
      <w:r>
        <w:rPr>
          <w:bCs/>
          <w:b/>
        </w:rPr>
        <w:t xml:space="preserve"> </w:t>
      </w:r>
      <w:r>
        <w:rPr>
          <w:bCs/>
          <w:b/>
          <w:bCs/>
          <w:b/>
        </w:rPr>
        <w:t xml:space="preserve">Optometrist " practicing in Buenos Aires adheres to global standards of ethics and clinical excellence. The emphasis is increasingly on evidence-based practice, moving away from traditional methods toward data-driven decision-making supported by the latest research published in peer-reviewed journals.</w:t>
      </w:r>
    </w:p>
    <w:bookmarkEnd w:id="25"/>
    <w:bookmarkStart w:id="26" w:name="Xec1d9985701265e4da84b5836c30af4b8c4c9a6"/>
    <w:p>
      <w:pPr>
        <w:pStyle w:val="Heading2"/>
      </w:pPr>
      <w:r>
        <w:t xml:space="preserve">VII. Conclusion</w:t>
      </w:r>
      <w:r>
        <w:t xml:space="preserve"> </w:t>
      </w:r>
      <w:r>
        <w:t xml:space="preserve">In conclusion , this book report underscores the multifaceted role of the</w:t>
      </w:r>
      <w:r>
        <w:t xml:space="preserve"> </w:t>
      </w:r>
      <w:r>
        <w:rPr>
          <w:bCs/>
          <w:b/>
        </w:rPr>
        <w:t xml:space="preserve">Optometrist " in</w:t>
      </w:r>
      <w:r>
        <w:rPr>
          <w:bCs/>
          <w:b/>
        </w:rPr>
        <w:t xml:space="preserve"> </w:t>
      </w:r>
      <w:r>
        <w:rPr>
          <w:bCs/>
          <w:b/>
          <w:bCs/>
          <w:b/>
        </w:rPr>
        <w:t xml:space="preserve">Argentina Buenos Aires</w:t>
      </w:r>
      <w:r>
        <w:rPr>
          <w:bCs/>
          <w:b/>
        </w:rPr>
        <w:t xml:space="preserve">". It is a profession that balances clinical precision with social responsibility, technical expertise with cultural sensitivity, and commercial viability with public health advocacy. As urbanization continues and healthcare needs evolve, the optometrist in Buenos Aires stands at the forefront of eye care innovation.</w:t>
      </w:r>
      <w:r>
        <w:rPr>
          <w:bCs/>
          <w:b/>
        </w:rPr>
        <w:t xml:space="preserve"> </w:t>
      </w:r>
      <w:r>
        <w:rPr>
          <w:bCs/>
          <w:b/>
        </w:rPr>
        <w:t xml:space="preserve">The challenges of economic instability, socioeconomic disparity , and rising rates of myopia require adaptive strategies from professionals in this field. However , through robust regulatory frameworks, continuous education , and community engagement,</w:t>
      </w:r>
      <w:r>
        <w:rPr>
          <w:bCs/>
          <w:b/>
        </w:rPr>
        <w:t xml:space="preserve"> </w:t>
      </w:r>
      <w:r>
        <w:rPr>
          <w:bCs/>
          <w:b/>
          <w:bCs/>
          <w:b/>
        </w:rPr>
        <w:t xml:space="preserve">Optometrist s in</w:t>
      </w:r>
      <w:r>
        <w:rPr>
          <w:bCs/>
          <w:b/>
          <w:bCs/>
          <w:b/>
        </w:rPr>
        <w:t xml:space="preserve"> </w:t>
      </w:r>
      <w:r>
        <w:rPr>
          <w:bCs/>
          <w:b/>
          <w:bCs/>
          <w:b/>
          <w:bCs/>
          <w:b/>
        </w:rPr>
        <w:t xml:space="preserve">Argentina Buenos Aires</w:t>
      </w:r>
      <w:r>
        <w:rPr>
          <w:bCs/>
          <w:b/>
          <w:bCs/>
          <w:b/>
        </w:rPr>
        <w:t xml:space="preserve">" are well-positioned to ensure that vision health remains a priority for all citizens. The literature clearly indicates that the future of optometry in this region lies in its integration into the broader primary healthcare network, ensuring equitable access to quality eye care services for everyone, regardless of their socioeconomic status.</w:t>
      </w:r>
    </w:p>
    <w:p>
      <w:pPr>
        <w:pStyle w:val="FirstParagraph"/>
      </w:pPr>
      <w:r>
        <w:rPr>
          <w:bCs/>
          <w:b/>
        </w:rPr>
        <w:t xml:space="preserve">Key Takeaway:</w:t>
      </w:r>
      <w:r>
        <w:t xml:space="preserve"> </w:t>
      </w:r>
      <w:r>
        <w:t xml:space="preserve">The</w:t>
      </w:r>
    </w:p>
    <w:p>
      <w:pPr>
        <w:pStyle w:val="BodyText"/>
      </w:pPr>
      <w:r>
        <w:t xml:space="preserve">Optometrist " is not merely a dispenser of glasses but a critical healthcare provider in</w:t>
      </w:r>
      <w:r>
        <w:t xml:space="preserve"> </w:t>
      </w:r>
      <w:r>
        <w:rPr>
          <w:bCs/>
          <w:b/>
        </w:rPr>
        <w:t xml:space="preserve">Argentina Buenos Aires</w:t>
      </w:r>
      <w:r>
        <w:t xml:space="preserve">", essential for managing public health challenges related to vision, systemic disease detection, and equitable access to care in an urban setting.</w:t>
      </w:r>
    </w:p>
    <w:p>
      <w:r>
        <w:pict>
          <v:rect style="width:0;height:1.5pt" o:hralign="center" o:hrstd="t" o:hr="t"/>
        </w:pict>
      </w:r>
    </w:p>
    <w:p>
      <w:pPr>
        <w:pStyle w:val="FirstParagraph"/>
      </w:pPr>
      <w:r>
        <w:t xml:space="preserve">This report was compiled based on available literature regarding optometric practice , public health policies , and sociological data relevant to</w:t>
      </w:r>
      <w:r>
        <w:t xml:space="preserve"> </w:t>
      </w:r>
      <w:r>
        <w:rPr>
          <w:bCs/>
          <w:b/>
        </w:rPr>
        <w:t xml:space="preserve">Argentina Buenos Aires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Optometrist in the Context of Argentina Buenos Aires</dc:title>
  <dc:creator/>
  <dc:language>en</dc:language>
  <cp:keywords/>
  <dcterms:created xsi:type="dcterms:W3CDTF">2026-07-29T12:05:52Z</dcterms:created>
  <dcterms:modified xsi:type="dcterms:W3CDTF">2026-07-29T12:05:52Z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