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Optometrists</w:t>
      </w:r>
      <w:r>
        <w:t xml:space="preserve"> </w:t>
      </w:r>
      <w:r>
        <w:t xml:space="preserve">in</w:t>
      </w:r>
      <w:r>
        <w:t xml:space="preserve"> </w:t>
      </w:r>
      <w:r>
        <w:t xml:space="preserve">Australia</w:t>
      </w:r>
      <w:r>
        <w:t xml:space="preserve"> </w:t>
      </w:r>
      <w:r>
        <w:t xml:space="preserve">Brisbane</w:t>
      </w:r>
    </w:p>
    <w:bookmarkStart w:id="31" w:name="X8c18437c81dccb4402b04a382c5b2afde4e2dfa"/>
    <w:p>
      <w:pPr>
        <w:pStyle w:val="Heading1"/>
      </w:pPr>
      <w:r>
        <w:t xml:space="preserve">Book Report: Comprehensive Analysis of Optometry Practice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Education Committee</w:t>
      </w:r>
      <w:r>
        <w:br/>
      </w:r>
      <w:r>
        <w:t xml:space="preserve">Senior Medical Analyst</w:t>
      </w:r>
      <w:r>
        <w:br/>
      </w:r>
      <w:r>
        <w:rPr>
          <w:bCs/>
          <w:b/>
        </w:rPr>
        <w:t xml:space="preserve">Subject:</w:t>
      </w:r>
    </w:p>
    <w:bookmarkStart w:id="20" w:name="executive-summary"/>
    <w:p>
      <w:pPr>
        <w:pStyle w:val="Heading2"/>
      </w:pPr>
      <w:r>
        <w:rPr>
          <w:iCs/>
          <w:i/>
        </w:rPr>
        <w:t xml:space="preserve">Executive Summary</w:t>
      </w:r>
    </w:p>
    <w:p>
      <w:pPr>
        <w:pStyle w:val="FirstParagraph"/>
      </w:pPr>
      <w:r>
        <w:t xml:space="preserve">This book report serves as an extensive analytical review regarding the profession of the optometrist, specifically contextualized within Australia Brisbane. While often perceived through a singular lens of vision correction, this document elucidates the multifaceted role optometrists play in primary healthcare. The following sections deconstruct the educational pathways, regulatory frameworks under Australian standards, and specific community health impacts unique to Brisbane’s diverse demographic.</w:t>
      </w:r>
    </w:p>
    <w:bookmarkEnd w:id="20"/>
    <w:bookmarkStart w:id="21" w:name="X689f62b2738314afb63e743ac01d51ce3c72f6e"/>
    <w:p>
      <w:pPr>
        <w:pStyle w:val="Heading2"/>
      </w:pPr>
      <w:r>
        <w:t xml:space="preserve">Introduction: The Evolution of the Optometrist Role</w:t>
      </w:r>
    </w:p>
    <w:p>
      <w:pPr>
        <w:pStyle w:val="FirstParagraph"/>
      </w:pPr>
      <w:r>
        <w:t xml:space="preserve">To understand the modern landscape of healthcare in Australia Brisbane, one must first dismantle the archaic notion that an optometrist is merely a vendor of spectacles. Historically, vision care was isolated from general health monitoring. However, contemporary literature and clinical practice guidelines reveal that the optometrist has evolved into a primary healthcare provider. In Australia Brisbane, where urban density meets tropical environmental factors, this evolution is particularly pronounced.</w:t>
      </w:r>
    </w:p>
    <w:p>
      <w:pPr>
        <w:pStyle w:val="BodyText"/>
      </w:pPr>
      <w:r>
        <w:t xml:space="preserve">The term "optometrist" refers to a licensed healthcare professional who is trained to examine eyes for vision problems and refractive errors, diagnose eye diseases and abnormalities of the eye area including the visual system; provide corrective lenses such as glasses or contact lenses; detect systemic diseases that show signs in the eyes, such as diabetes or hypertension; and prescribe medication for treating certain eye conditions. This report argues that in Australia Brisbane, these professionals serve as a critical first line of defense against both ocular and systemic health crises.</w:t>
      </w:r>
    </w:p>
    <w:bookmarkEnd w:id="21"/>
    <w:bookmarkStart w:id="22" w:name="X06adba62083680abf451ef138add912c14a5d6d"/>
    <w:p>
      <w:pPr>
        <w:pStyle w:val="Heading2"/>
      </w:pPr>
      <w:r>
        <w:t xml:space="preserve">Regulatory Frameworks and Education Standards</w:t>
      </w:r>
    </w:p>
    <w:p>
      <w:pPr>
        <w:pStyle w:val="FirstParagraph"/>
      </w:pPr>
      <w:r>
        <w:t xml:space="preserve">The practice of optometry in Australia is strictly regulated to ensure patient safety and professional integrity. The National Board operates under the Australian Health Practitioner Regulation Agency (AHPRA). For any optometrist practicing in Australia Brisbane, adherence to these national standards is mandatory. This regulatory environment ensures that every practitioner has undergone rigorous academic training.</w:t>
      </w:r>
    </w:p>
    <w:p>
      <w:pPr>
        <w:pStyle w:val="BodyText"/>
      </w:pPr>
      <w:r>
        <w:t xml:space="preserve">Typically, an aspiring optometrist must complete a Bachelor of Science followed by a four-year professional doctoral program or an integrated Master of Optometry. In the context of Australia Brisbane, institutions such as the Queensland University of Technology (QUT) and Griffith University play pivotal roles in shaping these professionals. The curriculum emphasizes not only optical science but also pharmacology, pathology, and primary care management.</w:t>
      </w:r>
    </w:p>
    <w:p>
      <w:pPr>
        <w:pStyle w:val="BodyText"/>
      </w:pPr>
      <w:r>
        <w:t xml:space="preserve">This rigorous education ensures that when a resident of Australia Brisbane visits an optometrist, they are interacting with a clinician capable of performing detailed anterior and posterior segment examinations. This level of detail is crucial for early detection conditions such as glaucoma, macular degeneration, and cataracts.</w:t>
      </w:r>
    </w:p>
    <w:bookmarkEnd w:id="22"/>
    <w:bookmarkStart w:id="26" w:name="X7e0adc0b1d4a85389eab3087eede5fdb1e5147f"/>
    <w:p>
      <w:pPr>
        <w:pStyle w:val="Heading2"/>
      </w:pPr>
      <w:r>
        <w:t xml:space="preserve">The Unique Context: Optometry in Australia Brisbane</w:t>
      </w:r>
    </w:p>
    <w:p>
      <w:pPr>
        <w:pStyle w:val="FirstParagraph"/>
      </w:pPr>
      <w:r>
        <w:t xml:space="preserve">Brisbane presents unique challenges and opportunities for optometric practice due to its geographic location within Queensland. The city experiences high levels of ultraviolet (UV) radiation, which is a significant risk factor for pterygium, photokeratitis, and long-term damage to the macula. Therefore, an optometrist in Australia Brisbane must be proficient in counseling patients on UV protection strategies.</w:t>
      </w:r>
    </w:p>
    <w:bookmarkStart w:id="23" w:name="X1e9d7bc0dadfb7150b64f1c518068ce5390a9cd"/>
    <w:p>
      <w:pPr>
        <w:pStyle w:val="Heading3"/>
      </w:pPr>
      <w:r>
        <w:t xml:space="preserve">1. High UV Exposure and Environmental Health</w:t>
      </w:r>
    </w:p>
    <w:p>
      <w:pPr>
        <w:pStyle w:val="FirstParagraph"/>
      </w:pPr>
      <w:r>
        <w:t xml:space="preserve">The subtropical climate of Brisbane means that sun safety is a year-round concern. Optometrists here frequently encounter patients suffering from sun-induced eye damage. Consequently, the role of the optometrist extends into public health education, advocating for wide-brimmed hats and high-quality UV-blocking sunglasses. This aspect of their practice is distinct from optometrists in northern climates with less intense solar exposure.</w:t>
      </w:r>
    </w:p>
    <w:bookmarkEnd w:id="23"/>
    <w:bookmarkStart w:id="24" w:name="indigenous-health-disparities"/>
    <w:p>
      <w:pPr>
        <w:pStyle w:val="Heading3"/>
      </w:pPr>
      <w:r>
        <w:t xml:space="preserve">2. Indigenous Health Disparities</w:t>
      </w:r>
    </w:p>
    <w:p>
      <w:pPr>
        <w:pStyle w:val="FirstParagraph"/>
      </w:pPr>
      <w:r>
        <w:t xml:space="preserve">A critical aspect of healthcare in Australia Brisbane involves addressing health disparities among Aboriginal and Torres Strait Islander peoples. Statistics indicate higher rates of preventable blindness within these communities due to conditions like trachoma, diabetic retinopathy, and uncorrected refractive error. Optometrists working in Brisbane must be culturally competent, understanding the barriers to access that Indigenous populations face. Collaborative care models between optometrists, GPs (General Practitioners), and community health workers are increasingly common in Australia Brisbane to bridge these gaps.</w:t>
      </w:r>
    </w:p>
    <w:bookmarkEnd w:id="24"/>
    <w:bookmarkStart w:id="25" w:name="diabetic-retinopathy-screening"/>
    <w:p>
      <w:pPr>
        <w:pStyle w:val="Heading3"/>
      </w:pPr>
      <w:r>
        <w:t xml:space="preserve">3. Diabetic Retinopathy Screening</w:t>
      </w:r>
    </w:p>
    <w:p>
      <w:pPr>
        <w:pStyle w:val="FirstParagraph"/>
      </w:pPr>
      <w:r>
        <w:t xml:space="preserve">Brisbane has a significant population of diabetic patients. Since diabetes is a leading cause of blindness, optometrists serve as essential screening agents for diabetic retinopathy. In Australia Brisbane, the integration of digital imaging technology in optometric clinics allows for the remote reading of fundus photographs. This technological advancement enables optometrists to refer high-risk patients to ophthalmologists rapidly, thereby reducing the burden on hospital systems and preserving patient vision.</w:t>
      </w:r>
    </w:p>
    <w:bookmarkEnd w:id="25"/>
    <w:bookmarkEnd w:id="26"/>
    <w:bookmarkStart w:id="27" w:name="scope-of-practice-beyond-glasses"/>
    <w:p>
      <w:pPr>
        <w:pStyle w:val="Heading2"/>
      </w:pPr>
      <w:r>
        <w:t xml:space="preserve">Scope of Practice: Beyond Glasses</w:t>
      </w:r>
    </w:p>
    <w:p>
      <w:pPr>
        <w:pStyle w:val="FirstParagraph"/>
      </w:pPr>
      <w:r>
        <w:t xml:space="preserve">A common misconception is that the scope of an optometrist is limited to prescribing glasses. In reality, especially in progressive healthcare systems like Australia Brisbane, the scope includes:</w:t>
      </w:r>
    </w:p>
    <w:p>
      <w:pPr>
        <w:numPr>
          <w:ilvl w:val="0"/>
          <w:numId w:val="1001"/>
        </w:numPr>
        <w:pStyle w:val="Compact"/>
      </w:pPr>
      <w:r>
        <w:rPr>
          <w:bCs/>
          <w:b/>
        </w:rPr>
        <w:t xml:space="preserve">Contact Lens Fitting:</w:t>
      </w:r>
      <w:r>
        <w:t xml:space="preserve"> </w:t>
      </w:r>
      <w:r>
        <w:t xml:space="preserve">Specialized fittings for complex corneal conditions such as keratoconus.</w:t>
      </w:r>
    </w:p>
    <w:p>
      <w:pPr>
        <w:numPr>
          <w:ilvl w:val="0"/>
          <w:numId w:val="1001"/>
        </w:numPr>
        <w:pStyle w:val="Compact"/>
      </w:pPr>
      <w:r>
        <w:rPr>
          <w:bCs/>
          <w:b/>
        </w:rPr>
        <w:t xml:space="preserve">Lid Hygiene and Meibomian Gland Dysfunction (MGD):</w:t>
      </w:r>
      <w:r>
        <w:t xml:space="preserve"> </w:t>
      </w:r>
      <w:r>
        <w:t xml:space="preserve">Treatment of dry eye disease, which is prevalent in air-conditioned urban environments like Brisbane CBD.</w:t>
      </w:r>
    </w:p>
    <w:p>
      <w:pPr>
        <w:numPr>
          <w:ilvl w:val="0"/>
          <w:numId w:val="1001"/>
        </w:numPr>
        <w:pStyle w:val="Compact"/>
      </w:pPr>
      <w:r>
        <w:rPr>
          <w:bCs/>
          <w:b/>
        </w:rPr>
        <w:t xml:space="preserve">Pediatric Vision Care:</w:t>
      </w:r>
      <w:r>
        <w:t xml:space="preserve"> </w:t>
      </w:r>
      <w:r>
        <w:t xml:space="preserve">Early detection of amblyopia ("lazy eye") and strabismus to ensure proper developmental learning outcomes for school-aged children.</w:t>
      </w:r>
    </w:p>
    <w:p>
      <w:pPr>
        <w:numPr>
          <w:ilvl w:val="0"/>
          <w:numId w:val="1001"/>
        </w:numPr>
        <w:pStyle w:val="Compact"/>
      </w:pPr>
      <w:r>
        <w:rPr>
          <w:bCs/>
          <w:b/>
        </w:rPr>
        <w:t xml:space="preserve">Pre- and Post-Operative Care:</w:t>
      </w:r>
      <w:r>
        <w:t xml:space="preserve"> </w:t>
      </w:r>
      <w:r>
        <w:t xml:space="preserve">Assisting ophthalmologists in the surgical management of cataracts and refractive surgeries.</w:t>
      </w:r>
    </w:p>
    <w:bookmarkEnd w:id="27"/>
    <w:bookmarkStart w:id="28" w:name="economic-and-social-impact"/>
    <w:p>
      <w:pPr>
        <w:pStyle w:val="Heading2"/>
      </w:pPr>
      <w:r>
        <w:t xml:space="preserve">Economic and Social Impact</w:t>
      </w:r>
    </w:p>
    <w:p>
      <w:pPr>
        <w:pStyle w:val="FirstParagraph"/>
      </w:pPr>
      <w:r>
        <w:t xml:space="preserve">The economic contribution of optometrists in Australia Brisbane is substantial. The eye care sector supports thousands of jobs, ranging from optical dispensers to laboratory technicians. Furthermore, by maintaining the vision health of the workforce, optometrists contribute indirectly to the state’s productivity.</w:t>
      </w:r>
    </w:p>
    <w:p>
      <w:pPr>
        <w:pStyle w:val="BlockText"/>
      </w:pPr>
      <w:r>
        <w:t xml:space="preserve">"Vision loss is not just a personal tragedy; it is a societal cost. By investing in comprehensive eye care through qualified optometrists, Australia Brisbane mitigates long-term healthcare expenditures associated with blindness and reduced quality of life."</w:t>
      </w:r>
    </w:p>
    <w:bookmarkEnd w:id="28"/>
    <w:bookmarkStart w:id="29" w:name="challenges-and-future-directions"/>
    <w:p>
      <w:pPr>
        <w:pStyle w:val="Heading2"/>
      </w:pPr>
      <w:r>
        <w:t xml:space="preserve">Challenges and Future Directions</w:t>
      </w:r>
    </w:p>
    <w:p>
      <w:pPr>
        <w:pStyle w:val="FirstParagraph"/>
      </w:pPr>
      <w:r>
        <w:t xml:space="preserve">Despite the advancements, challenges remain. Access to optometric services in outer suburban areas of Brisbane can be limited compared to the inner city. Additionally, funding models through Medicare (Australia’s public health insurance scheme) have historically provided less coverage for optical services compared to medical GP visits, creating financial barriers for lower-income families.</w:t>
      </w:r>
    </w:p>
    <w:p>
      <w:pPr>
        <w:pStyle w:val="BodyText"/>
      </w:pPr>
      <w:r>
        <w:t xml:space="preserve">The future of optometry in Australia Brisbane looks toward greater integration with general practice. Tele-optometry is emerging as a viable solution for rural outreach, allowing Brisbane-based specialists to consult with patients in remote Queensland towns. This technological leap could democratize access to specialized eye care, ensuring that geography does not dictate health outcomes.</w:t>
      </w:r>
    </w:p>
    <w:bookmarkEnd w:id="29"/>
    <w:bookmarkStart w:id="30" w:name="conclusion"/>
    <w:p>
      <w:pPr>
        <w:pStyle w:val="Heading2"/>
      </w:pPr>
      <w:r>
        <w:t xml:space="preserve">Conclusion</w:t>
      </w:r>
    </w:p>
    <w:p>
      <w:pPr>
        <w:pStyle w:val="FirstParagraph"/>
      </w:pPr>
      <w:r>
        <w:t xml:space="preserve">In conclusion, this book report highlights that the optometrist is a vital component of the healthcare infrastructure in Australia Brisbane. Far from being simple retailers of eyewear, these professionals are trained clinicians who manage complex ocular diseases and screen for systemic health issues. Their role is amplified by Brisbane’s specific environmental factors, such as high UV exposure, and social demographics requiring culturally sensitive care.</w:t>
      </w:r>
    </w:p>
    <w:p>
      <w:pPr>
        <w:pStyle w:val="BodyText"/>
      </w:pPr>
      <w:r>
        <w:t xml:space="preserve">As healthcare in Australia Brisbane continues to evolve towards preventive and integrated models, the optometrist will undoubtedly assume an even more central role. Stakeholders in health policy must recognize this evolution by supporting expanded scopes of practice, improved Medicare rebates for optical services, and continued education for practitioners regarding emerging technologies like AI-assisted diagnostics.</w:t>
      </w:r>
    </w:p>
    <w:p>
      <w:pPr>
        <w:pStyle w:val="BodyText"/>
      </w:pPr>
      <w:r>
        <w:t xml:space="preserve">The health of the eyes is inextricably linked to the overall well-being of the individual. Therefore, supporting a robust optometric profession in Australia Brisbane is not merely an issue of vision care; it is an imperative for public health excellence.</w:t>
      </w:r>
    </w:p>
    <w:p>
      <w:pPr>
        <w:pStyle w:val="BodyText"/>
      </w:pPr>
      <w:r>
        <w:rPr>
          <w:iCs/>
          <w:i/>
        </w:rPr>
        <w:t xml:space="preserve">This document was prepared for educational and informational purposes regarding healthcare standards in Australia Brisbane. All references to professional practices are based on current Australian Health Practitioner Regulation Agency guidelines and Queensland State Health Department recommendations.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Optometrists in Australia Brisbane</dc:title>
  <dc:creator/>
  <dc:language>en</dc:language>
  <cp:keywords/>
  <dcterms:created xsi:type="dcterms:W3CDTF">2026-07-29T16:38:21Z</dcterms:created>
  <dcterms:modified xsi:type="dcterms:W3CDTF">2026-07-29T16:38:21Z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