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Practice</w:t>
      </w:r>
      <w:r>
        <w:t xml:space="preserve"> </w:t>
      </w:r>
      <w:r>
        <w:t xml:space="preserve">of</w:t>
      </w:r>
      <w:r>
        <w:t xml:space="preserve"> </w:t>
      </w:r>
      <w:r>
        <w:t xml:space="preserve">Optometry</w:t>
      </w:r>
      <w:r>
        <w:t xml:space="preserve"> </w:t>
      </w:r>
      <w:r>
        <w:t xml:space="preserve">in</w:t>
      </w:r>
      <w:r>
        <w:t xml:space="preserve"> </w:t>
      </w:r>
      <w:r>
        <w:t xml:space="preserve">China</w:t>
      </w:r>
      <w:r>
        <w:t xml:space="preserve"> </w:t>
      </w:r>
      <w:r>
        <w:t xml:space="preserve">Beijing</w:t>
      </w:r>
    </w:p>
    <w:bookmarkStart w:id="27" w:name="X3ef767843cac5b4a31d31ae8bba40e6e3bd323b"/>
    <w:p>
      <w:pPr>
        <w:pStyle w:val="Heading1"/>
      </w:pPr>
      <w:r>
        <w:t xml:space="preserve">Book Report: The Evolution and Practice of Optometry in China Beijing</w:t>
      </w:r>
    </w:p>
    <w:p>
      <w:pPr>
        <w:pStyle w:val="FirstParagraph"/>
      </w:pPr>
      <w:r>
        <w:rPr>
          <w:bCs/>
          <w:b/>
        </w:rPr>
        <w:t xml:space="preserve">Title:</w:t>
      </w:r>
      <w:r>
        <w:t xml:space="preserve"> </w:t>
      </w:r>
      <w:r>
        <w:t xml:space="preserve">Vision and Vitality: A Comprehensive Study of Modern Optometry</w:t>
      </w:r>
      <w:r>
        <w:br/>
      </w:r>
      <w:r>
        <w:rPr>
          <w:bCs/>
          <w:b/>
        </w:rPr>
        <w:t xml:space="preserve">Focusing Region:</w:t>
      </w:r>
      <w:r>
        <w:t xml:space="preserve"> </w:t>
      </w:r>
      <w:r>
        <w:t xml:space="preserve">China, specifically the metropolis of Beijing</w:t>
      </w:r>
      <w:r>
        <w:br/>
      </w:r>
      <w:r>
        <w:rPr>
          <w:bCs/>
          <w:b/>
        </w:rPr>
        <w:t xml:space="preserve">Date:</w:t>
      </w:r>
      <w:r>
        <w:t xml:space="preserve"> </w:t>
      </w:r>
      <w:r>
        <w:t xml:space="preserve">October 26, 2023</w:t>
      </w:r>
      <w:r>
        <w:br/>
      </w:r>
    </w:p>
    <w:p>
      <w:pPr>
        <w:pStyle w:val="BodyText"/>
      </w:pPr>
      <w:r>
        <w:t xml:space="preserve">Report Author:: Independent Medical Research Analyst</w:t>
      </w:r>
    </w:p>
    <w:bookmarkStart w:id="20" w:name="introduction-and-scope"/>
    <w:p>
      <w:pPr>
        <w:pStyle w:val="Heading2"/>
      </w:pPr>
      <w:r>
        <w:t xml:space="preserve">1. Introduction and Scope</w:t>
      </w:r>
    </w:p>
    <w:p>
      <w:pPr>
        <w:pStyle w:val="FirstParagraph"/>
      </w:pPr>
      <w:r>
        <w:t xml:space="preserve">This Book Report provides a critical analysis of the contemporary landscape of optometry, with a specific geographic and cultural focus on Beijing, the capital city of China. While traditional optometry is often viewed globally through a lens of basic vision correction, this report argues that in the context of China Beijing, the profession has evolved into a complex intersection of traditional Chinese medicine (TCM) principles and cutting-edge Western optical technology. The primary objective of this review is to examine how an</w:t>
      </w:r>
      <w:r>
        <w:t xml:space="preserve"> </w:t>
      </w:r>
      <w:r>
        <w:rPr>
          <w:bCs/>
          <w:b/>
        </w:rPr>
        <w:t xml:space="preserve">Optometrist</w:t>
      </w:r>
      <w:r>
        <w:t xml:space="preserve"> </w:t>
      </w:r>
      <w:r>
        <w:t xml:space="preserve">operates within one of the world's most densely populated and rapidly modernizing urban centers.</w:t>
      </w:r>
    </w:p>
    <w:p>
      <w:pPr>
        <w:pStyle w:val="BodyText"/>
      </w:pPr>
      <w:r>
        <w:t xml:space="preserve">The city of Beijing serves as a unique case study due to its dual identity: it is a guardian of ancient heritage while simultaneously being a hub for technological innovation. For an aspiring or practicing</w:t>
      </w:r>
      <w:r>
        <w:t xml:space="preserve"> </w:t>
      </w:r>
      <w:r>
        <w:rPr>
          <w:bCs/>
          <w:b/>
        </w:rPr>
        <w:t xml:space="preserve">Optometrist</w:t>
      </w:r>
      <w:r>
        <w:t xml:space="preserve">, understanding the nuances of the Chinese healthcare system, particularly in Beijing, is essential. The demand for eye care services in China has surged dramatically over the last two decades, driven by increased screen time among students, an aging population requiring cataract management, and a growing middle class with higher disposable income for premium vision care.</w:t>
      </w:r>
    </w:p>
    <w:bookmarkEnd w:id="20"/>
    <w:bookmarkStart w:id="22" w:name="the-role-of-the-optometrist-in-beijing"/>
    <w:p>
      <w:pPr>
        <w:pStyle w:val="Heading2"/>
      </w:pPr>
      <w:r>
        <w:t xml:space="preserve">2. The Role of the Optometrist in Beijing</w:t>
      </w:r>
    </w:p>
    <w:p>
      <w:pPr>
        <w:pStyle w:val="FirstParagraph"/>
      </w:pPr>
      <w:r>
        <w:t xml:space="preserve">In many Western countries, the role of an optometrist is strictly defined by optical prescription and eye health diagnosis. However, within the healthcare framework of China Beijing, this role is expanding. This report highlights that an</w:t>
      </w:r>
      <w:r>
        <w:t xml:space="preserve"> </w:t>
      </w:r>
      <w:r>
        <w:rPr>
          <w:bCs/>
          <w:b/>
        </w:rPr>
        <w:t xml:space="preserve">Optometrist</w:t>
      </w:r>
      <w:r>
        <w:t xml:space="preserve"> </w:t>
      </w:r>
      <w:r>
        <w:t xml:space="preserve">in Beijing often functions as a primary care provider for ocular health before referring patients to ophthalmologists (medical doctors) for surgical interventions.</w:t>
      </w:r>
    </w:p>
    <w:bookmarkStart w:id="21" w:name="X425ec883bb6bd8e78e9ccf8a483c981a668e29a"/>
    <w:p>
      <w:pPr>
        <w:pStyle w:val="Heading3"/>
      </w:pPr>
      <w:r>
        <w:t xml:space="preserve">Key Insight: The Bridge Between TCM and Modern Optometry</w:t>
      </w:r>
    </w:p>
    <w:p>
      <w:pPr>
        <w:pStyle w:val="FirstParagraph"/>
      </w:pPr>
      <w:r>
        <w:t xml:space="preserve">In Beijing, it is common for an Optometrist to integrate diagnostic tools from Western ophthalmology with holistic assessments influenced by Traditional Chinese Medicine. For instance, while a standard eye exam measures refractive error (nearsightedness or farsightedness), a Beijing-based practitioner may also assess lifestyle factors related to stress and diet, which are believed in TCM to affect liver function and, consequently, eye health.</w:t>
      </w:r>
    </w:p>
    <w:bookmarkEnd w:id="21"/>
    <w:p>
      <w:pPr>
        <w:pStyle w:val="BodyText"/>
      </w:pPr>
      <w:r>
        <w:t xml:space="preserve">The report finds that the title "Optometrist" in China is undergoing a rebranding effort. Historically known as "optical technicians," these professionals are now increasingly recognized as licensed medical practitioners. This shift is particularly evident in Beijing's high-end private clinics and international hospitals, where patient expectations for personalized care mirror those in the United States or Europe.</w:t>
      </w:r>
    </w:p>
    <w:bookmarkEnd w:id="22"/>
    <w:bookmarkStart w:id="23" w:name="market-dynamics-and-patient-demographics"/>
    <w:p>
      <w:pPr>
        <w:pStyle w:val="Heading2"/>
      </w:pPr>
      <w:r>
        <w:t xml:space="preserve">3. Market Dynamics and Patient Demographics</w:t>
      </w:r>
    </w:p>
    <w:p>
      <w:pPr>
        <w:pStyle w:val="FirstParagraph"/>
      </w:pPr>
      <w:r>
        <w:t xml:space="preserve">A significant portion of this analysis focuses on the demographic pressures facing the optical industry in China Beijing. The most pressing issue is myopia (nearsightedness). Beijing has one of the highest rates of myopia among school-aged children globally. Consequently, an</w:t>
      </w:r>
      <w:r>
        <w:t xml:space="preserve"> </w:t>
      </w:r>
      <w:r>
        <w:rPr>
          <w:bCs/>
          <w:b/>
        </w:rPr>
        <w:t xml:space="preserve">Optometrist</w:t>
      </w:r>
      <w:r>
        <w:t xml:space="preserve"> </w:t>
      </w:r>
      <w:r>
        <w:t xml:space="preserve">in this region spends a substantial amount of time on pediatric vision care, including orthokeratology (Ortho-K) lens fittings and low-dose atropine therapy management.</w:t>
      </w:r>
    </w:p>
    <w:p>
      <w:pPr>
        <w:pStyle w:val="BodyText"/>
      </w:pPr>
      <w:r>
        <w:t xml:space="preserve">The report identifies three distinct patient demographics in Beijing:</w:t>
      </w:r>
    </w:p>
    <w:p>
      <w:pPr>
        <w:numPr>
          <w:ilvl w:val="0"/>
          <w:numId w:val="1001"/>
        </w:numPr>
        <w:pStyle w:val="Compact"/>
      </w:pPr>
      <w:r>
        <w:rPr>
          <w:bCs/>
          <w:b/>
        </w:rPr>
        <w:t xml:space="preserve">The Academic Pressure Group:</w:t>
      </w:r>
      <w:r>
        <w:t xml:space="preserve"> </w:t>
      </w:r>
      <w:r>
        <w:t xml:space="preserve">Students who require rigorous myopia control strategies due to extensive study hours. Optometrists here act as educators, advising parents on behavioral changes alongside prescription updates.</w:t>
      </w:r>
    </w:p>
    <w:p>
      <w:pPr>
        <w:numPr>
          <w:ilvl w:val="0"/>
          <w:numId w:val="1001"/>
        </w:numPr>
        <w:pStyle w:val="Compact"/>
      </w:pPr>
      <w:r>
        <w:rPr>
          <w:bCs/>
          <w:b/>
        </w:rPr>
        <w:t xml:space="preserve">The Silver Economy:</w:t>
      </w:r>
      <w:r>
        <w:t xml:space="preserve"> </w:t>
      </w:r>
      <w:r>
        <w:t xml:space="preserve">As Beijing’s population ages, the demand for presbyopia management and early detection of age-related macular degeneration (AMD) is rising. This requires Optometrists to be proficient in diagnosing systemic diseases such as diabetes through retinal imaging.</w:t>
      </w:r>
    </w:p>
    <w:p>
      <w:pPr>
        <w:numPr>
          <w:ilvl w:val="0"/>
          <w:numId w:val="1001"/>
        </w:numPr>
        <w:pStyle w:val="Compact"/>
      </w:pPr>
      <w:r>
        <w:rPr>
          <w:bCs/>
          <w:b/>
        </w:rPr>
        <w:t xml:space="preserve">The Aesthetic Consumer:</w:t>
      </w:r>
      <w:r>
        <w:t xml:space="preserve"> </w:t>
      </w:r>
      <w:r>
        <w:t xml:space="preserve">A growing segment of young professionals in Beijing seeks designer frames and premium lens coatings. For this group, the Optometrist must also possess strong consultative sales skills and an understanding of fashion trends.</w:t>
      </w:r>
    </w:p>
    <w:bookmarkEnd w:id="23"/>
    <w:bookmarkStart w:id="24" w:name="technological-integration"/>
    <w:p>
      <w:pPr>
        <w:pStyle w:val="Heading2"/>
      </w:pPr>
      <w:r>
        <w:t xml:space="preserve">4. Technological Integration</w:t>
      </w:r>
    </w:p>
    <w:p>
      <w:pPr>
        <w:pStyle w:val="FirstParagraph"/>
      </w:pPr>
      <w:r>
        <w:t xml:space="preserve">This Book Report emphasizes that modern practice in China Beijing is heavily reliant on technology. The adoption rate of digital refractors, automated tonometers, and retinal cameras in Beijing clinics often exceeds global averages. An effective</w:t>
      </w:r>
      <w:r>
        <w:t xml:space="preserve"> </w:t>
      </w:r>
      <w:r>
        <w:rPr>
          <w:bCs/>
          <w:b/>
        </w:rPr>
        <w:t xml:space="preserve">Optometrist</w:t>
      </w:r>
      <w:r>
        <w:t xml:space="preserve"> </w:t>
      </w:r>
      <w:r>
        <w:t xml:space="preserve">today must be tech-savvy, capable of interpreting AI-driven diagnostic reports that are increasingly common in Chinese medical institutions.</w:t>
      </w:r>
    </w:p>
    <w:p>
      <w:pPr>
        <w:pStyle w:val="BodyText"/>
      </w:pPr>
      <w:r>
        <w:t xml:space="preserve">Furthermore, the integration of tele-optometry is discussed. In a sprawling metropolis like Beijing, remote consultations allow patients in suburban districts to receive preliminary assessments from specialists in city center hospitals. This digital transformation changes the workflow of an Optometrist, requiring proficiency in electronic health records (EHR) systems specific to Chinese healthcare regulations.</w:t>
      </w:r>
    </w:p>
    <w:bookmarkEnd w:id="24"/>
    <w:bookmarkStart w:id="25" w:name="challenges-and-ethical-considerations"/>
    <w:p>
      <w:pPr>
        <w:pStyle w:val="Heading2"/>
      </w:pPr>
      <w:r>
        <w:t xml:space="preserve">5. Challenges and Ethical Considerations</w:t>
      </w:r>
    </w:p>
    <w:p>
      <w:pPr>
        <w:pStyle w:val="FirstParagraph"/>
      </w:pPr>
      <w:r>
        <w:t xml:space="preserve">The report also addresses the challenges inherent in this field. One major issue is the distinction between medical optometry and commercial optical retail. In many parts of China Beijing, optical shops are heavily commercialized. An ethical</w:t>
      </w:r>
      <w:r>
        <w:t xml:space="preserve"> </w:t>
      </w:r>
      <w:r>
        <w:rPr>
          <w:bCs/>
          <w:b/>
        </w:rPr>
        <w:t xml:space="preserve">Optometrist</w:t>
      </w:r>
      <w:r>
        <w:t xml:space="preserve"> </w:t>
      </w:r>
      <w:r>
        <w:t xml:space="preserve">must navigate the pressure to upsell products while maintaining clinical integrity. This book argues for stricter regulatory frameworks to ensure that patient health remains the priority over sales quotas.</w:t>
      </w:r>
    </w:p>
    <w:p>
      <w:pPr>
        <w:pStyle w:val="BodyText"/>
      </w:pPr>
      <w:r>
        <w:t xml:space="preserve">Additionally, there is a language and cultural barrier for international practitioners. An Optometrist working in Beijing must understand not only the medical terminology but also the cultural context of eye care. For example, some traditional beliefs may predispose patients to seek alternative therapies before or alongside conventional optical treatment. Cultural competence is therefore as vital as clinical expertise.</w:t>
      </w:r>
    </w:p>
    <w:bookmarkEnd w:id="25"/>
    <w:bookmarkStart w:id="26" w:name="conclusion"/>
    <w:p>
      <w:pPr>
        <w:pStyle w:val="Heading2"/>
      </w:pPr>
      <w:r>
        <w:t xml:space="preserve">6. Conclusion</w:t>
      </w:r>
    </w:p>
    <w:p>
      <w:pPr>
        <w:pStyle w:val="FirstParagraph"/>
      </w:pPr>
      <w:r>
        <w:t xml:space="preserve">In conclusion, this Book Report underscores that the profession of an</w:t>
      </w:r>
      <w:r>
        <w:t xml:space="preserve"> </w:t>
      </w:r>
      <w:r>
        <w:rPr>
          <w:bCs/>
          <w:b/>
        </w:rPr>
        <w:t xml:space="preserve">Optometrist</w:t>
      </w:r>
      <w:r>
        <w:t xml:space="preserve"> </w:t>
      </w:r>
      <w:r>
        <w:t xml:space="preserve">in China Beijing is dynamic, complex, and rapidly evolving. It is no longer sufficient to simply prescribe glasses; the modern practitioner must be a hybrid of clinician, educator, technologist, and cultural interpreter.</w:t>
      </w:r>
    </w:p>
    <w:p>
      <w:pPr>
        <w:pStyle w:val="BodyText"/>
      </w:pPr>
      <w:r>
        <w:t xml:space="preserve">The specific context of China Beijing presents both unique challenges—such as high rates of myopia among youth—and significant opportunities for professional growth and innovation. As the healthcare infrastructure in Beijing continues to mature and integrate global best practices with local needs, the role of the Optometrist will remain central to public health initiatives.</w:t>
      </w:r>
    </w:p>
    <w:p>
      <w:pPr>
        <w:pStyle w:val="BodyText"/>
      </w:pPr>
      <w:r>
        <w:t xml:space="preserve">Future research should focus on longitudinal studies regarding the effectiveness of integrated TCM-Western optometry models in Beijing, as well as the impact of digital health policies on patient outcomes. For any professional considering practice or study in this region, understanding these multifaceted dimensions is crucial for success.</w:t>
      </w:r>
    </w:p>
    <w:p>
      <w:r>
        <w:pict>
          <v:rect style="width:0;height:1.5pt" o:hralign="center" o:hrstd="t" o:hr="t"/>
        </w:pict>
      </w:r>
    </w:p>
    <w:p>
      <w:pPr>
        <w:pStyle w:val="FirstParagraph"/>
      </w:pPr>
      <w:r>
        <w:rPr>
          <w:iCs/>
          <w:i/>
        </w:rPr>
        <w:t xml:space="preserve">Disclaimer: This document is a simulated Book Report created for educational and illustrative purposes. It does not constitute medical advice.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Practice of Optometry in China Beijing</dc:title>
  <dc:creator/>
  <dc:language>en</dc:language>
  <cp:keywords/>
  <dcterms:created xsi:type="dcterms:W3CDTF">2026-07-29T04:31:41Z</dcterms:created>
  <dcterms:modified xsi:type="dcterms:W3CDTF">2026-07-29T04:31:41Z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