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Colombia</w:t>
      </w:r>
      <w:r>
        <w:t xml:space="preserve"> </w:t>
      </w:r>
      <w:r>
        <w:t xml:space="preserve">Bogotá</w:t>
      </w:r>
    </w:p>
    <w:bookmarkStart w:id="27" w:name="X3a349c712184e7c35448bc521ad5b929c03cf3f"/>
    <w:p>
      <w:pPr>
        <w:pStyle w:val="Heading1"/>
      </w:pPr>
      <w:r>
        <w:t xml:space="preserve">Book Report: The Critical Role of the Optometrist in Colombia Bogotá</w:t>
      </w:r>
    </w:p>
    <w:p>
      <w:pPr>
        <w:pStyle w:val="FirstParagraph"/>
      </w:pPr>
      <w:r>
        <w:rPr>
          <w:bCs/>
          <w:b/>
        </w:rPr>
        <w:t xml:space="preserve">Date:</w:t>
      </w:r>
      <w:r>
        <w:t xml:space="preserve"> </w:t>
      </w:r>
      <w:r>
        <w:t xml:space="preserve">October 26, 2023</w:t>
      </w:r>
      <w:r>
        <w:br/>
      </w:r>
      <w:r>
        <w:rPr>
          <w:bCs/>
          <w:b/>
        </w:rPr>
        <w:t xml:space="preserve">District/City Context:</w:t>
      </w:r>
      <w:r>
        <w:t xml:space="preserve"> </w:t>
      </w:r>
      <w:r>
        <w:t xml:space="preserve">Colombia Bogotá</w:t>
      </w:r>
      <w:r>
        <w:br/>
      </w:r>
      <w:r>
        <w:rPr>
          <w:bCs/>
          <w:b/>
        </w:rPr>
        <w:t xml:space="preserve">Subject:</w:t>
      </w:r>
      <w:r>
        <w:t xml:space="preserve"> </w:t>
      </w:r>
      <w:r>
        <w:t xml:space="preserve">Public Health and Vision Care Integration</w:t>
      </w:r>
    </w:p>
    <w:bookmarkStart w:id="20" w:name="i.-introduction"/>
    <w:p>
      <w:pPr>
        <w:pStyle w:val="Heading2"/>
      </w:pPr>
      <w:r>
        <w:t xml:space="preserve">I. Introduction</w:t>
      </w:r>
    </w:p>
    <w:p>
      <w:pPr>
        <w:pStyle w:val="FirstParagraph"/>
      </w:pPr>
      <w:r>
        <w:t xml:space="preserve">In the rapidly developing urban landscape of modern healthcare, few professions bridge the gap between public health infrastructure and individual quality of life as effectively as the optometrist. This book report explores the multifaceted role of the optometrist within a specific and demanding geographic context: Colombia Bogotá. As one of South America’s most populous high-altitude cities, Bogotá presents unique environmental, socioeconomic, and infrastructural challenges that shape the practice of vision care. By examining current literature on public health ophthalmology and optometry in Latin America, this report highlights how the optometrist serves not merely as a prescriber of glasses, but as a primary healthcare provider essential to the well-being of Bogotá’s citizens.</w:t>
      </w:r>
    </w:p>
    <w:bookmarkEnd w:id="20"/>
    <w:bookmarkStart w:id="21" w:name="X658487ca1f73867229aa6f0967ef70381e072dc"/>
    <w:p>
      <w:pPr>
        <w:pStyle w:val="Heading2"/>
      </w:pPr>
      <w:r>
        <w:t xml:space="preserve">II. The Socioeconomic Landscape of Vision Care in Colombia Bogotá</w:t>
      </w:r>
    </w:p>
    <w:p>
      <w:pPr>
        <w:pStyle w:val="FirstParagraph"/>
      </w:pPr>
      <w:r>
        <w:t xml:space="preserve">To understand the necessity of the optometrist in this region, one must first analyze the socioeconomic backdrop of Colombia Bogotá. As a megacity with over eight million inhabitants, Bogotá is characterized by stark contrasts between high-income districts such as Chapinero and Usaquén, and sprawling informal settlements like Ciudad Bolívar or Bosa. In these underserved areas, access to specialized medical care has historically been limited by cost and distance. The literature suggests that the optometrist plays a pivotal role in mitigating this inequality. Unlike ophthalmologists, who are medical doctors specializing in surgical interventions, optometrists provide cost-effective primary vision care services that are accessible to a broader segment of the population.</w:t>
      </w:r>
    </w:p>
    <w:p>
      <w:pPr>
        <w:pStyle w:val="BodyText"/>
      </w:pPr>
      <w:r>
        <w:t xml:space="preserve">In Colombia Bogotá, where economic disparity is high, the optometrist acts as a gatekeeper for health equity. Through partnerships with public health entities such as EPS (Entidades Promotoras de Salud), optometrists in Bogotá provide routine screenings that prevent minor vision issues from becoming debilitating conditions. This preventive approach is crucial in a city where traffic congestion and long commutes make frequent hospital visits difficult for working-class families. By offering affordable corrective lenses and basic eye health checks, the optometrist ensures that education and employment are not hindered by uncorrected refractive errors.</w:t>
      </w:r>
    </w:p>
    <w:bookmarkEnd w:id="21"/>
    <w:bookmarkStart w:id="22" w:name="X4ec954c9bd33005f41c13442f0e953a70c5daa4"/>
    <w:p>
      <w:pPr>
        <w:pStyle w:val="Heading2"/>
      </w:pPr>
      <w:r>
        <w:t xml:space="preserve">III. Environmental Factors: High Altitude and Urban Pollution</w:t>
      </w:r>
    </w:p>
    <w:p>
      <w:pPr>
        <w:pStyle w:val="FirstParagraph"/>
      </w:pPr>
      <w:r>
        <w:t xml:space="preserve">A unique aspect of practicing as an optometrist in Colombia Bogotá is the environmental context. Located at an altitude of 2,640 meters (8,660 feet), the city exposes residents to higher levels of ultraviolet (UV) radiation than many other major cities globally. This high-altitude exposure increases the risk of photokeratitis, pterygium, and long-term macular degeneration. The literature emphasizes that optometrists in Bogotá must be highly proficient in advising patients on UV protection, specifically recommending lenses with 100% UVA/UVB protection.</w:t>
      </w:r>
    </w:p>
    <w:p>
      <w:pPr>
        <w:pStyle w:val="BodyText"/>
      </w:pPr>
      <w:r>
        <w:rPr>
          <w:bCs/>
          <w:b/>
        </w:rPr>
        <w:t xml:space="preserve">Key Insight:</w:t>
      </w:r>
      <w:r>
        <w:br/>
      </w:r>
      <w:r>
        <w:t xml:space="preserve">In Colombia Bogotá, the optometrist’s role extends beyond refractive error correction. Due to the intense solar radiation at high altitudes and significant urban air pollution, patients require specialized education on protecting their eyes from environmental damage. The optometrist serves as a critical educator in preventive eye care within this specific geographic niche.</w:t>
      </w:r>
    </w:p>
    <w:p>
      <w:pPr>
        <w:pStyle w:val="BodyText"/>
      </w:pPr>
      <w:r>
        <w:t xml:space="preserve">Furthermore, Bogotá’s geographical basin shape often traps smog during certain seasons of the year. This pollution leads to a higher incidence of dry eye syndrome and allergic conjunctivitis among the city's residents. The modern optometrist in Colombia Bogotá must therefore be equipped to diagnose and manage environmental eye irritations, utilizing advanced diagnostic tools such as meibography and tear film analysis. This capability distinguishes the profession from general retail optical sales, reinforcing its status as a legitimate medical discipline.</w:t>
      </w:r>
    </w:p>
    <w:bookmarkEnd w:id="22"/>
    <w:bookmarkStart w:id="23" w:name="Xa88a97261c3de08195cab194a5100a75efb7263"/>
    <w:p>
      <w:pPr>
        <w:pStyle w:val="Heading2"/>
      </w:pPr>
      <w:r>
        <w:t xml:space="preserve">IV. The Optometrist in Public Health Policy</w:t>
      </w:r>
    </w:p>
    <w:p>
      <w:pPr>
        <w:pStyle w:val="FirstParagraph"/>
      </w:pPr>
      <w:r>
        <w:t xml:space="preserve">In recent years, the Colombian government has made strides toward universal health coverage, and Bogotá has been at the forefront of implementing vision care initiatives within this framework. The book report analysis reveals that optometrists are increasingly integrated into public health networks. They conduct mass screening programs in schools to detect amblyopia ("lazy eye") and strabismus early in childhood. Early detection is vital; untreated vision problems in children can lead to permanent learning disabilities and social isolation.</w:t>
      </w:r>
    </w:p>
    <w:p>
      <w:pPr>
        <w:pStyle w:val="BodyText"/>
      </w:pPr>
      <w:r>
        <w:t xml:space="preserve">In the context of Colombia Bogotá, where urban density is extreme, mobile optometry units have emerged as a innovative solution brought about by professional advocacy. These units allow optometrists to reach remote neighborhoods within the capital city that lack permanent health clinics. This mobility underscores the adaptability and community-focused nature of the profession. By bringing services directly to the people, the optometrist in Bogotá becomes an active agent of social inclusion, ensuring that geography does not dictate one's right to clear vision.</w:t>
      </w:r>
    </w:p>
    <w:bookmarkEnd w:id="23"/>
    <w:bookmarkStart w:id="24" w:name="Xdecab43b4551650a2e9d710796cad3686dd59c7"/>
    <w:p>
      <w:pPr>
        <w:pStyle w:val="Heading2"/>
      </w:pPr>
      <w:r>
        <w:t xml:space="preserve">V. Technological Advancement and Education</w:t>
      </w:r>
    </w:p>
    <w:p>
      <w:pPr>
        <w:pStyle w:val="FirstParagraph"/>
      </w:pPr>
      <w:r>
        <w:t xml:space="preserve">The practice of optometry in Colombia Bogotá is also evolving through technological advancement. Local universities and professional associations are pushing for higher educational standards, aligning the curriculum with international best practices. This shift means that contemporary optometrists in the capital are trained in digital retinal imaging, contact lens fitting for complex cases, and low-vision rehabilitation. The integration of technology allows for earlier diagnosis of systemic diseases such as diabetes and hypertension through non-invasive retinal examinations. In a city like Bogotá, where lifestyle-related diseases are rising due to urbanization and dietary changes, this diagnostic capability makes the optometrist an essential partner in general healthcare.</w:t>
      </w:r>
    </w:p>
    <w:bookmarkEnd w:id="24"/>
    <w:bookmarkStart w:id="25" w:name="vi.-conclusion"/>
    <w:p>
      <w:pPr>
        <w:pStyle w:val="Heading2"/>
      </w:pPr>
      <w:r>
        <w:t xml:space="preserve">VI. Conclusion</w:t>
      </w:r>
    </w:p>
    <w:p>
      <w:pPr>
        <w:pStyle w:val="FirstParagraph"/>
      </w:pPr>
      <w:r>
        <w:t xml:space="preserve">In conclusion, the role of the optometrist in Colombia Bogotá is far more complex and significant than traditional stereotypes suggest. It is a profession that operates at the intersection of public health, environmental adaptation, and social justice. From combating high-altitude UV exposure to managing pollution-related eye conditions, and from serving low-income communities through public health initiatives to utilizing advanced technology for early disease detection, the optometrist is indispensable.</w:t>
      </w:r>
    </w:p>
    <w:p>
      <w:pPr>
        <w:pStyle w:val="BodyText"/>
      </w:pPr>
      <w:r>
        <w:t xml:space="preserve">This book report underscores that investing in the optometry profession in Colombia Bogotá is not merely an investment in eye care, but an investment in human capital. Clear vision enables children to learn, workers to be productive, and the elderly to maintain independence. As Bogotá continues to grow and face new urban challenges, the need for skilled, accessible, and proactive optometrists will only intensify. Future healthcare policies must continue to recognize and support this vital profession as a cornerstone of a healthy society.</w:t>
      </w:r>
    </w:p>
    <w:bookmarkEnd w:id="25"/>
    <w:bookmarkStart w:id="26" w:name="vii.-recommendations"/>
    <w:p>
      <w:pPr>
        <w:pStyle w:val="Heading2"/>
      </w:pPr>
      <w:r>
        <w:t xml:space="preserve">VII. Recommendations</w:t>
      </w:r>
    </w:p>
    <w:p>
      <w:pPr>
        <w:numPr>
          <w:ilvl w:val="0"/>
          <w:numId w:val="1001"/>
        </w:numPr>
        <w:pStyle w:val="Compact"/>
      </w:pPr>
      <w:r>
        <w:rPr>
          <w:bCs/>
          <w:b/>
        </w:rPr>
        <w:t xml:space="preserve">Polytechnic Javeriana University &amp; Local Health Secretariat:</w:t>
      </w:r>
      <w:r>
        <w:t xml:space="preserve"> </w:t>
      </w:r>
      <w:r>
        <w:t xml:space="preserve">Expand mobile optometry units in marginalized districts to reduce waiting times and improve accessibility.</w:t>
      </w:r>
    </w:p>
    <w:p>
      <w:pPr>
        <w:numPr>
          <w:ilvl w:val="0"/>
          <w:numId w:val="1001"/>
        </w:numPr>
        <w:pStyle w:val="Compact"/>
      </w:pPr>
      <w:r>
        <w:rPr>
          <w:bCs/>
          <w:b/>
        </w:rPr>
        <w:t xml:space="preserve">School Integration:</w:t>
      </w:r>
      <w:r>
        <w:t xml:space="preserve"> </w:t>
      </w:r>
      <w:r>
        <w:t xml:space="preserve">Mandate annual comprehensive vision screenings for all students in Bogotá public schools, administered by certified optometrists.</w:t>
      </w:r>
    </w:p>
    <w:p>
      <w:pPr>
        <w:numPr>
          <w:ilvl w:val="0"/>
          <w:numId w:val="1001"/>
        </w:numPr>
        <w:pStyle w:val="Compact"/>
      </w:pPr>
      <w:r>
        <w:rPr>
          <w:bCs/>
          <w:b/>
        </w:rPr>
        <w:t xml:space="preserve">Civil Awareness Campaigns:</w:t>
      </w:r>
      <w:r>
        <w:t xml:space="preserve"> </w:t>
      </w:r>
      <w:r>
        <w:t xml:space="preserve">Launch public education campaigns regarding UV protection at high altitudes, emphasizing the role of the optometrist in maintaining long-term ocular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Colombia Bogotá</dc:title>
  <dc:creator/>
  <dc:language>en</dc:language>
  <cp:keywords/>
  <dcterms:created xsi:type="dcterms:W3CDTF">2026-07-29T12:45:18Z</dcterms:created>
  <dcterms:modified xsi:type="dcterms:W3CDTF">2026-07-29T12:45:18Z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