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Optometrist</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7" w:name="the-optometrist-in-germany-berlin"/>
    <w:p>
      <w:pPr>
        <w:pStyle w:val="Heading1"/>
      </w:pPr>
      <w:r>
        <w:t xml:space="preserve">The Optometrist in Germany Berlin</w:t>
      </w:r>
    </w:p>
    <w:p>
      <w:pPr>
        <w:pStyle w:val="FirstParagraph"/>
      </w:pPr>
      <w:r>
        <w:rPr>
          <w:bCs/>
          <w:b/>
        </w:rPr>
        <w:t xml:space="preserve">Date:</w:t>
      </w:r>
      <w:r>
        <w:rPr>
          <w:iCs/>
          <w:i/>
        </w:rPr>
        <w:t xml:space="preserve">[Insert Date]</w:t>
      </w:r>
    </w:p>
    <w:p>
      <w:pPr>
        <w:pStyle w:val="BodyText"/>
      </w:pPr>
      <w:r>
        <w:rPr>
          <w:bCs/>
          <w:b/>
        </w:rPr>
        <w:t xml:space="preserve">Name:</w:t>
      </w:r>
      <w:r>
        <w:rPr>
          <w:iCs/>
          <w:i/>
        </w:rPr>
        <w:t xml:space="preserve">[Insert Your Name]</w:t>
      </w:r>
    </w:p>
    <w:p>
      <w:pPr>
        <w:pStyle w:val="BodyText"/>
      </w:pPr>
      <w:r>
        <w:t xml:space="preserve">Title of Book::</w:t>
      </w:r>
      <w:hyperlink w:anchor="Xa39a3ee5e6b4b0d3255bfef95601890afd80709">
        <w:r>
          <w:rPr>
            <w:rStyle w:val="Hyperlink"/>
            <w:u w:val="single"/>
          </w:rPr>
          <w:t xml:space="preserve">The Optometrist: A Guide to Vision Care in Germany</w:t>
        </w:r>
      </w:hyperlink>
      <w:r>
        <w:t xml:space="preserve"> </w:t>
      </w:r>
      <w:r>
        <w:t xml:space="preserve">(Fictional Title for this Report)</w:t>
      </w:r>
    </w:p>
    <w:bookmarkStart w:id="20" w:name="i.-introduction"/>
    <w:p>
      <w:pPr>
        <w:pStyle w:val="Heading2"/>
      </w:pPr>
      <w:r>
        <w:t xml:space="preserve">I. Introduction</w:t>
      </w:r>
    </w:p>
    <w:p>
      <w:pPr>
        <w:pStyle w:val="FirstParagraph"/>
      </w:pPr>
      <w:r>
        <w:t xml:space="preserve">Vision health is an indispensable component of overall well-being, transcending borders and cultures. However, the specific practices, regulatory frameworks, and professional roles surrounding vision care can vary significantly across different regions. This Book Report explores the nuances of optometry as a profession within a specific geographical context: Germany Berlin. By examining literature that details the role of an Optometrist in this vibrant European capital we aim to understand how cultural expectations healthcare infrastructure intersect with clinical practice.</w:t>
      </w:r>
    </w:p>
    <w:p>
      <w:pPr>
        <w:pStyle w:val="BodyText"/>
      </w:pPr>
      <w:r>
        <w:t xml:space="preserve">The concept of an Optometrist goes beyond mere vision correction it encompasses diagnostic skills patient education and preventive care. In Germany Berlin specifically where there is a robust healthcare system yet unique legal distinctions between medical doctors and non-medical specialists the role of the optometrist presents a fascinating case study. This report will delve into how these professionals navigate their responsibilities ensuring high standards of eye health for residents while adhering to local regulations.</w:t>
      </w:r>
    </w:p>
    <w:bookmarkEnd w:id="20"/>
    <w:bookmarkStart w:id="24" w:name="ii.-summary-of-key-themes"/>
    <w:p>
      <w:pPr>
        <w:pStyle w:val="Heading2"/>
      </w:pPr>
      <w:r>
        <w:t xml:space="preserve">II. Summary of Key Themes</w:t>
      </w:r>
    </w:p>
    <w:p>
      <w:pPr>
        <w:pStyle w:val="FirstParagraph"/>
      </w:pPr>
      <w:r>
        <w:t xml:space="preserve">The core theme revolves around understanding what it means to be an Optometrist in Germany Berlin. Unlike in some countries where optometrists have broad prescribing rights or can perform certain surgical procedures under specific conditions here the landscape is distinctly regulated.</w:t>
      </w:r>
    </w:p>
    <w:bookmarkStart w:id="21" w:name="Xcfa7d3c1389e5ef91503b6820ae710d5d264e8c"/>
    <w:p>
      <w:pPr>
        <w:pStyle w:val="Heading3"/>
      </w:pPr>
      <w:r>
        <w:t xml:space="preserve">A. Regulatory Framework and Professional Scope</w:t>
      </w:r>
    </w:p>
    <w:p>
      <w:pPr>
        <w:pStyle w:val="FirstParagraph"/>
      </w:pPr>
      <w:r>
        <w:t xml:space="preserve">In Germany particularly in Berlin the distinction between an Augenarzt (Eye Specialist/Ophthalmologist) and an Optiker/Augoptiker (Optometrist/Optician) is crucial. The book highlights that while both professionals deal with vision issues their training paths and legal scopes differ markedly. An Optometrist typically focuses on refraction visual testing contact lens fitting and general eye health screening but cannot diagnose diseases or prescribe medication unless they hold additional medical qualifications.</w:t>
      </w:r>
    </w:p>
    <w:p>
      <w:pPr>
        <w:pStyle w:val="BodyText"/>
      </w:pPr>
      <w:r>
        <w:t xml:space="preserve">This separation ensures a clear boundary between medical treatment provided by ophthalmologists which includes surgery prescription drugs for conditions like glaucoma or infections and the non-medical but highly skilled services offered by optometrists who specialize in visual acuity correction. Understanding this dynamic is vital for any individual seeking eye care in Germany Berlin.</w:t>
      </w:r>
    </w:p>
    <w:bookmarkEnd w:id="21"/>
    <w:bookmarkStart w:id="22" w:name="Xbb12d5978c5db25bbbca4f003445ed002520c9a"/>
    <w:p>
      <w:pPr>
        <w:pStyle w:val="Heading3"/>
      </w:pPr>
      <w:r>
        <w:t xml:space="preserve">B. Patient-Centered Care and Communication</w:t>
      </w:r>
    </w:p>
    <w:p>
      <w:pPr>
        <w:pStyle w:val="FirstParagraph"/>
      </w:pPr>
      <w:r>
        <w:t xml:space="preserve">The narrative emphasizes communication as a cornerstone of effective optometric practice. In a multicultural city like Germany Berlin patients may come from diverse linguistic backgrounds requiring optometrists to possess not only technical expertise but also cultural sensitivity and language proficiency. The book provides anecdotes illustrating how clear communication impacts patient outcomes especially when explaining complex visual issues or managing chronic conditions such as dry eye syndrome.</w:t>
      </w:r>
    </w:p>
    <w:bookmarkEnd w:id="22"/>
    <w:bookmarkStart w:id="23" w:name="X844abc79e54dfd3db7d4a75ce08540678b640e0"/>
    <w:p>
      <w:pPr>
        <w:pStyle w:val="Heading3"/>
      </w:pPr>
      <w:r>
        <w:t xml:space="preserve">C. Technological Advancements in Vision Care</w:t>
      </w:r>
    </w:p>
    <w:p>
      <w:pPr>
        <w:pStyle w:val="FirstParagraph"/>
      </w:pPr>
      <w:r>
        <w:t xml:space="preserve">The text also discusses the rapid integration of technology into optometric practices across Germany Berlin modern tools like digital retinal imaging automated refraction systems and telemedicine platforms have transformed how Optometrist conduct assessments these innovations enhance diagnostic accuracy allow for better monitoring of eye health over time and improve accessibility especially in busy urban environments.</w:t>
      </w:r>
    </w:p>
    <w:bookmarkEnd w:id="23"/>
    <w:bookmarkEnd w:id="24"/>
    <w:bookmarkStart w:id="25" w:name="iii.-critical-analysis"/>
    <w:p>
      <w:pPr>
        <w:pStyle w:val="Heading2"/>
      </w:pPr>
      <w:r>
        <w:t xml:space="preserve">III. Critical Analysis</w:t>
      </w:r>
    </w:p>
    <w:p>
      <w:pPr>
        <w:pStyle w:val="FirstParagraph"/>
      </w:pPr>
      <w:r>
        <w:t xml:space="preserve">The portrayal of an Optometrist in Germany Berlin serves as a microcosm broader challenges faced by healthcare professions worldwide balancing tradition with innovation. While the book provides valuable insights into regulatory constraints it occasionally overlooks the evolving nature of optometric education which increasingly incorporates elements traditionally reserved for medical doctors.</w:t>
      </w:r>
    </w:p>
    <w:p>
      <w:pPr>
        <w:pStyle w:val="BodyText"/>
      </w:pPr>
      <w:r>
        <w:t xml:space="preserve">Furthermore although the emphasis on strict division between ophthalmologists and optometrists ensures patient safety through specialized expertise it can sometimes lead to fragmented care experiences. Patients might find themselves navigating multiple providers without a cohesive treatment plan particularly if they suffer from complex conditions requiring both medical intervention and visual rehabilitation.</w:t>
      </w:r>
    </w:p>
    <w:p>
      <w:pPr>
        <w:pStyle w:val="BodyText"/>
      </w:pPr>
      <w:r>
        <w:t xml:space="preserve">The representation of technological adoption in Germany Berlin is generally positive highlighting benefits but there should be more discussion regarding accessibility disparities not all patients may afford cutting-edge technologies leading to potential inequalities in vision care quality based on socioeconomic status.</w:t>
      </w:r>
    </w:p>
    <w:bookmarkEnd w:id="25"/>
    <w:bookmarkStart w:id="26" w:name="iv.-conclusion"/>
    <w:p>
      <w:pPr>
        <w:pStyle w:val="Heading2"/>
      </w:pPr>
      <w:r>
        <w:t xml:space="preserve">IV. Conclusion</w:t>
      </w:r>
    </w:p>
    <w:p>
      <w:pPr>
        <w:pStyle w:val="FirstParagraph"/>
      </w:pPr>
      <w:r>
        <w:t xml:space="preserve">In conclusion The Optometrist: A Guide to Vision Care in Germany offers a comprehensive overview of what it entails practice within one of Europe's most dynamic cities. It sheds light on the intricate balance between professional scope regulatory compliance and patient-centered service delivery inherent in being an Optometrist here.</w:t>
      </w:r>
    </w:p>
    <w:p>
      <w:pPr>
        <w:pStyle w:val="BodyText"/>
      </w:pPr>
      <w:r>
        <w:t xml:space="preserve">This document underscores the importance of understanding local contexts when discussing global professions like optometry. For anyone moving to or living in Germany Berlin having knowledge about how eye care functions locally helps ensure better health outcomes fosters trust between patients and practitioners ultimately contributing towards a healthier society.</w:t>
      </w:r>
    </w:p>
    <w:p>
      <w:pPr>
        <w:pStyle w:val="BodyText"/>
      </w:pPr>
      <w:r>
        <w:t xml:space="preserve">The book report concludes that while challenges exist within the system regarding integration accessibility equity progress is being made towards enhancing vision healthcare standards through education technology collaboration among stakeholders ensuring that every individual regardless background has access to quality eye care services provided by dedicated Optometrists in Germany Berlin.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Optometrist in Germany Berlin</dc:title>
  <dc:creator/>
  <dc:language>en</dc:language>
  <cp:keywords/>
  <dcterms:created xsi:type="dcterms:W3CDTF">2026-07-29T02:47:18Z</dcterms:created>
  <dcterms:modified xsi:type="dcterms:W3CDTF">2026-07-29T02:47:18Z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